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14D5B" w14:textId="77777777" w:rsidR="002143C8" w:rsidRDefault="00EE64D1" w:rsidP="00C46BA4">
      <w:pPr>
        <w:spacing w:after="0" w:line="240" w:lineRule="auto"/>
        <w:rPr>
          <w:rFonts w:ascii="Verdana" w:hAnsi="Verdana"/>
          <w:sz w:val="18"/>
          <w:szCs w:val="18"/>
        </w:rPr>
      </w:pPr>
      <w:r>
        <w:rPr>
          <w:noProof/>
          <w:lang w:eastAsia="de-DE"/>
        </w:rPr>
        <mc:AlternateContent>
          <mc:Choice Requires="wps">
            <w:drawing>
              <wp:anchor distT="0" distB="0" distL="114300" distR="114300" simplePos="0" relativeHeight="251659264" behindDoc="1" locked="0" layoutInCell="1" allowOverlap="1" wp14:anchorId="14014D7A" wp14:editId="14014D7B">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14D89" w14:textId="77777777" w:rsidR="00390093" w:rsidRPr="00611E85" w:rsidRDefault="00EE64D1" w:rsidP="00390093">
                            <w:pPr>
                              <w:rPr>
                                <w:rFonts w:ascii="Titillium" w:hAnsi="Titillium"/>
                                <w:color w:val="00B0F0"/>
                                <w:sz w:val="48"/>
                                <w:szCs w:val="48"/>
                              </w:rPr>
                            </w:pPr>
                            <w:r w:rsidRPr="00611E85">
                              <w:rPr>
                                <w:rFonts w:ascii="Titillium" w:hAnsi="Titillium"/>
                                <w:color w:val="00B0F0"/>
                                <w:sz w:val="48"/>
                                <w:szCs w:val="48"/>
                                <w:lang w:val="es"/>
                              </w:rPr>
                              <w:t>Nota de prensa</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4014D7A"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" filled="f" stroked="f">
                <v:textbox style="mso-fit-shape-to-text:t" inset=",0,,0">
                  <w:txbxContent>
                    <w:p w14:paraId="14014D89" w14:textId="77777777" w:rsidR="00390093" w:rsidRPr="00611E85" w:rsidRDefault="00EE64D1" w:rsidP="00390093">
                      <w:pPr>
                        <w:rPr>
                          <w:rFonts w:ascii="Titillium" w:hAnsi="Titillium"/>
                          <w:color w:val="00B0F0"/>
                          <w:sz w:val="48"/>
                          <w:szCs w:val="48"/>
                        </w:rPr>
                      </w:pPr>
                      <w:r w:rsidRPr="00611E85">
                        <w:rPr>
                          <w:rFonts w:ascii="Titillium" w:hAnsi="Titillium"/>
                          <w:color w:val="00B0F0"/>
                          <w:sz w:val="48"/>
                          <w:szCs w:val="48"/>
                          <w:lang w:val="es"/>
                        </w:rPr>
                        <w:t>Nota de prensa</w:t>
                      </w:r>
                    </w:p>
                  </w:txbxContent>
                </v:textbox>
                <w10:wrap type="topAndBottom" anchorx="page" anchory="page"/>
              </v:shape>
            </w:pict>
          </mc:Fallback>
        </mc:AlternateContent>
      </w:r>
      <w:r>
        <w:rPr>
          <w:noProof/>
          <w:lang w:eastAsia="de-DE"/>
        </w:rPr>
        <mc:AlternateContent>
          <mc:Choice Requires="wps">
            <w:drawing>
              <wp:anchor distT="0" distB="0" distL="114300" distR="114300" simplePos="0" relativeHeight="251661312" behindDoc="0" locked="0" layoutInCell="1" allowOverlap="1" wp14:anchorId="14014D7C" wp14:editId="14014D7D">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14D8A" w14:textId="77777777" w:rsidR="00390093" w:rsidRPr="00AF6C3E" w:rsidRDefault="00EE64D1" w:rsidP="00390093">
                            <w:pPr>
                              <w:rPr>
                                <w:rFonts w:ascii="Titillium" w:hAnsi="Titillium"/>
                                <w:color w:val="000000" w:themeColor="text1"/>
                                <w:sz w:val="28"/>
                                <w:szCs w:val="28"/>
                              </w:rPr>
                            </w:pPr>
                            <w:r w:rsidRPr="0018017A">
                              <w:rPr>
                                <w:rFonts w:ascii="Titillium" w:hAnsi="Titillium"/>
                                <w:color w:val="000000" w:themeColor="text1"/>
                                <w:sz w:val="28"/>
                                <w:szCs w:val="28"/>
                                <w:lang w:val="es"/>
                              </w:rPr>
                              <w:t>16 de septiembre de 2024</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w14:anchorId="14014D7C"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" filled="f" stroked="f">
                <v:textbox inset=",0,,0">
                  <w:txbxContent>
                    <w:p w14:paraId="14014D8A" w14:textId="77777777" w:rsidR="00390093" w:rsidRPr="00AF6C3E" w:rsidRDefault="00EE64D1" w:rsidP="00390093">
                      <w:pPr>
                        <w:rPr>
                          <w:rFonts w:ascii="Titillium" w:hAnsi="Titillium"/>
                          <w:color w:val="000000" w:themeColor="text1"/>
                          <w:sz w:val="28"/>
                          <w:szCs w:val="28"/>
                        </w:rPr>
                      </w:pPr>
                      <w:r w:rsidRPr="0018017A">
                        <w:rPr>
                          <w:rFonts w:ascii="Titillium" w:hAnsi="Titillium"/>
                          <w:color w:val="000000" w:themeColor="text1"/>
                          <w:sz w:val="28"/>
                          <w:szCs w:val="28"/>
                          <w:lang w:val="es"/>
                        </w:rPr>
                        <w:t>16 de septiembre de 2024</w:t>
                      </w:r>
                    </w:p>
                  </w:txbxContent>
                </v:textbox>
                <w10:wrap type="topAndBottom" anchorx="page" anchory="page"/>
              </v:shape>
            </w:pict>
          </mc:Fallback>
        </mc:AlternateContent>
      </w:r>
    </w:p>
    <w:p w14:paraId="14014D5C" w14:textId="6AB99F0C" w:rsidR="00D86729" w:rsidRPr="00D87EFC" w:rsidRDefault="00EE64D1" w:rsidP="00B13557">
      <w:pPr>
        <w:spacing w:after="0" w:line="240" w:lineRule="auto"/>
        <w:rPr>
          <w:rFonts w:ascii="Verdana" w:eastAsia="Times New Roman" w:hAnsi="Verdana" w:cs="Arial"/>
          <w:color w:val="000000" w:themeColor="text1"/>
          <w:sz w:val="28"/>
          <w:szCs w:val="28"/>
          <w:lang w:val="es-CO" w:eastAsia="de-DE"/>
        </w:rPr>
      </w:pPr>
      <w:proofErr w:type="spellStart"/>
      <w:r w:rsidRPr="00787992">
        <w:rPr>
          <w:rFonts w:ascii="Verdana" w:eastAsia="Times New Roman" w:hAnsi="Verdana" w:cs="Arial"/>
          <w:color w:val="000000" w:themeColor="text1"/>
          <w:sz w:val="28"/>
          <w:szCs w:val="28"/>
          <w:lang w:val="es" w:eastAsia="de-DE"/>
        </w:rPr>
        <w:t>Aucotec</w:t>
      </w:r>
      <w:proofErr w:type="spellEnd"/>
      <w:r w:rsidRPr="00787992">
        <w:rPr>
          <w:rFonts w:ascii="Verdana" w:eastAsia="Times New Roman" w:hAnsi="Verdana" w:cs="Arial"/>
          <w:color w:val="000000" w:themeColor="text1"/>
          <w:sz w:val="28"/>
          <w:szCs w:val="28"/>
          <w:lang w:val="es" w:eastAsia="de-DE"/>
        </w:rPr>
        <w:t xml:space="preserve"> en la </w:t>
      </w:r>
      <w:proofErr w:type="spellStart"/>
      <w:r w:rsidRPr="00787992">
        <w:rPr>
          <w:rFonts w:ascii="Verdana" w:eastAsia="Times New Roman" w:hAnsi="Verdana" w:cs="Arial"/>
          <w:color w:val="000000" w:themeColor="text1"/>
          <w:sz w:val="28"/>
          <w:szCs w:val="28"/>
          <w:lang w:val="es" w:eastAsia="de-DE"/>
        </w:rPr>
        <w:t>InnoTrans</w:t>
      </w:r>
      <w:proofErr w:type="spellEnd"/>
      <w:r w:rsidRPr="00787992">
        <w:rPr>
          <w:rFonts w:ascii="Verdana" w:eastAsia="Times New Roman" w:hAnsi="Verdana" w:cs="Arial"/>
          <w:color w:val="000000" w:themeColor="text1"/>
          <w:sz w:val="28"/>
          <w:szCs w:val="28"/>
          <w:lang w:val="es" w:eastAsia="de-DE"/>
        </w:rPr>
        <w:t xml:space="preserve"> 2024: </w:t>
      </w:r>
      <w:r w:rsidRPr="00787992">
        <w:rPr>
          <w:rFonts w:ascii="Verdana" w:eastAsia="Times New Roman" w:hAnsi="Verdana" w:cs="Arial"/>
          <w:color w:val="000000" w:themeColor="text1"/>
          <w:sz w:val="28"/>
          <w:szCs w:val="28"/>
          <w:lang w:val="es" w:eastAsia="de-DE"/>
        </w:rPr>
        <w:br/>
      </w:r>
      <w:r>
        <w:rPr>
          <w:rFonts w:ascii="Verdana" w:eastAsia="Times New Roman" w:hAnsi="Verdana" w:cs="Arial"/>
          <w:color w:val="000000" w:themeColor="text1"/>
          <w:sz w:val="28"/>
          <w:szCs w:val="28"/>
          <w:lang w:val="es" w:eastAsia="de-DE"/>
        </w:rPr>
        <w:t>S</w:t>
      </w:r>
      <w:r w:rsidRPr="00787992">
        <w:rPr>
          <w:rFonts w:ascii="Verdana" w:eastAsia="Times New Roman" w:hAnsi="Verdana" w:cs="Arial"/>
          <w:color w:val="000000" w:themeColor="text1"/>
          <w:sz w:val="28"/>
          <w:szCs w:val="28"/>
          <w:lang w:val="es" w:eastAsia="de-DE"/>
        </w:rPr>
        <w:t>oluciones para el desarrollo, el mantenimiento y la puesta en servicio</w:t>
      </w:r>
    </w:p>
    <w:p w14:paraId="14014D5D" w14:textId="77777777" w:rsidR="0003423D" w:rsidRPr="00D87EFC" w:rsidRDefault="00EE64D1" w:rsidP="0003423D">
      <w:pPr>
        <w:pStyle w:val="StandardWeb"/>
        <w:numPr>
          <w:ilvl w:val="0"/>
          <w:numId w:val="4"/>
        </w:numPr>
        <w:rPr>
          <w:rStyle w:val="Fett"/>
          <w:rFonts w:ascii="Verdana" w:hAnsi="Verdana" w:cs="Arial"/>
          <w:b w:val="0"/>
          <w:bCs w:val="0"/>
          <w:sz w:val="20"/>
          <w:szCs w:val="20"/>
          <w:lang w:val="es-CO"/>
        </w:rPr>
      </w:pPr>
      <w:proofErr w:type="spellStart"/>
      <w:r w:rsidRPr="00004C6D">
        <w:rPr>
          <w:rStyle w:val="Fett"/>
          <w:rFonts w:ascii="Verdana" w:hAnsi="Verdana" w:cs="Arial"/>
          <w:sz w:val="20"/>
          <w:szCs w:val="20"/>
          <w:lang w:val="es"/>
        </w:rPr>
        <w:t>Engineering</w:t>
      </w:r>
      <w:proofErr w:type="spellEnd"/>
      <w:r w:rsidRPr="00004C6D">
        <w:rPr>
          <w:rStyle w:val="Fett"/>
          <w:rFonts w:ascii="Verdana" w:hAnsi="Verdana" w:cs="Arial"/>
          <w:sz w:val="20"/>
          <w:szCs w:val="20"/>
          <w:lang w:val="es"/>
        </w:rPr>
        <w:t xml:space="preserve"> Base: única fuente de verdad para el desarrollo eléctrico, la operación y el mantenimiento de vehículos ferroviarios</w:t>
      </w:r>
    </w:p>
    <w:p w14:paraId="14014D5E" w14:textId="77777777" w:rsidR="0003423D" w:rsidRPr="00D87EFC" w:rsidRDefault="00EE64D1" w:rsidP="0003423D">
      <w:pPr>
        <w:pStyle w:val="Listenabsatz"/>
        <w:numPr>
          <w:ilvl w:val="0"/>
          <w:numId w:val="4"/>
        </w:numPr>
        <w:spacing w:before="100" w:beforeAutospacing="1" w:after="100" w:afterAutospacing="1"/>
        <w:contextualSpacing/>
        <w:rPr>
          <w:rFonts w:ascii="Verdana" w:eastAsia="Times New Roman" w:hAnsi="Verdana" w:cs="Arial"/>
          <w:b/>
          <w:bCs/>
          <w:sz w:val="20"/>
          <w:szCs w:val="20"/>
          <w:lang w:val="es-CO"/>
        </w:rPr>
      </w:pPr>
      <w:r w:rsidRPr="0003423D">
        <w:rPr>
          <w:rFonts w:ascii="Verdana" w:eastAsia="Times New Roman" w:hAnsi="Verdana" w:cs="Arial"/>
          <w:b/>
          <w:bCs/>
          <w:sz w:val="20"/>
          <w:szCs w:val="20"/>
          <w:lang w:val="es"/>
        </w:rPr>
        <w:t xml:space="preserve">Estreno en Berlín: la cooperación tecnológica entre </w:t>
      </w:r>
      <w:proofErr w:type="spellStart"/>
      <w:r w:rsidRPr="0003423D">
        <w:rPr>
          <w:rFonts w:ascii="Verdana" w:eastAsia="Times New Roman" w:hAnsi="Verdana" w:cs="Arial"/>
          <w:b/>
          <w:bCs/>
          <w:sz w:val="20"/>
          <w:szCs w:val="20"/>
          <w:lang w:val="es"/>
        </w:rPr>
        <w:t>Aucotec</w:t>
      </w:r>
      <w:proofErr w:type="spellEnd"/>
      <w:r w:rsidRPr="0003423D">
        <w:rPr>
          <w:rFonts w:ascii="Verdana" w:eastAsia="Times New Roman" w:hAnsi="Verdana" w:cs="Arial"/>
          <w:b/>
          <w:bCs/>
          <w:sz w:val="20"/>
          <w:szCs w:val="20"/>
          <w:lang w:val="es"/>
        </w:rPr>
        <w:t xml:space="preserve"> y Altair ofrece nuevas posibilidades para la puesta en servicio y el mantenimiento de vehículos ferroviarios.</w:t>
      </w:r>
    </w:p>
    <w:p w14:paraId="14014D5F" w14:textId="77777777" w:rsidR="001D5B87" w:rsidRPr="00D87EFC" w:rsidRDefault="00EE64D1" w:rsidP="0003423D">
      <w:pPr>
        <w:pStyle w:val="Listenabsatz"/>
        <w:numPr>
          <w:ilvl w:val="0"/>
          <w:numId w:val="4"/>
        </w:numPr>
        <w:spacing w:before="100" w:beforeAutospacing="1" w:after="100" w:afterAutospacing="1"/>
        <w:contextualSpacing/>
        <w:rPr>
          <w:rFonts w:ascii="Verdana" w:eastAsia="Times New Roman" w:hAnsi="Verdana" w:cs="Arial"/>
          <w:b/>
          <w:bCs/>
          <w:sz w:val="20"/>
          <w:szCs w:val="20"/>
          <w:lang w:val="es-CO"/>
        </w:rPr>
      </w:pPr>
      <w:r w:rsidRPr="001D5B87">
        <w:rPr>
          <w:rFonts w:ascii="Verdana" w:eastAsia="Times New Roman" w:hAnsi="Verdana" w:cs="Arial"/>
          <w:b/>
          <w:bCs/>
          <w:sz w:val="20"/>
          <w:szCs w:val="20"/>
          <w:lang w:val="es"/>
        </w:rPr>
        <w:t>Los clientes se benefician de opciones ampliadas de análisis y visualización, así como de una mayor eficiencia en el mantenimiento y la fabricación de sistemas eléctricos para vehículos.</w:t>
      </w:r>
    </w:p>
    <w:p w14:paraId="14014D60" w14:textId="77777777" w:rsidR="001E74BD" w:rsidRPr="00D87EFC" w:rsidRDefault="00EE64D1" w:rsidP="00A71561">
      <w:pPr>
        <w:pStyle w:val="StandardWeb"/>
        <w:rPr>
          <w:rFonts w:ascii="Verdana" w:hAnsi="Verdana" w:cs="Arial"/>
          <w:sz w:val="18"/>
          <w:szCs w:val="18"/>
          <w:lang w:val="es-CO"/>
        </w:rPr>
      </w:pPr>
      <w:proofErr w:type="spellStart"/>
      <w:r w:rsidRPr="00A71561">
        <w:rPr>
          <w:rFonts w:ascii="Verdana" w:hAnsi="Verdana" w:cs="Arial"/>
          <w:sz w:val="18"/>
          <w:szCs w:val="18"/>
          <w:lang w:val="es"/>
        </w:rPr>
        <w:t>Aucotec</w:t>
      </w:r>
      <w:proofErr w:type="spellEnd"/>
      <w:r w:rsidRPr="00A71561">
        <w:rPr>
          <w:rFonts w:ascii="Verdana" w:hAnsi="Verdana" w:cs="Arial"/>
          <w:sz w:val="18"/>
          <w:szCs w:val="18"/>
          <w:lang w:val="es"/>
        </w:rPr>
        <w:t xml:space="preserve"> AG presenta su plataforma centrada en los datos </w:t>
      </w:r>
      <w:proofErr w:type="spellStart"/>
      <w:r w:rsidRPr="00A71561">
        <w:rPr>
          <w:rFonts w:ascii="Verdana" w:hAnsi="Verdana" w:cs="Arial"/>
          <w:sz w:val="18"/>
          <w:szCs w:val="18"/>
          <w:lang w:val="es"/>
        </w:rPr>
        <w:t>Engineering</w:t>
      </w:r>
      <w:proofErr w:type="spellEnd"/>
      <w:r w:rsidRPr="00A71561">
        <w:rPr>
          <w:rFonts w:ascii="Verdana" w:hAnsi="Verdana" w:cs="Arial"/>
          <w:sz w:val="18"/>
          <w:szCs w:val="18"/>
          <w:lang w:val="es"/>
        </w:rPr>
        <w:t xml:space="preserve"> Base en la edición de este año de </w:t>
      </w:r>
      <w:proofErr w:type="spellStart"/>
      <w:r w:rsidRPr="00A71561">
        <w:rPr>
          <w:rFonts w:ascii="Verdana" w:hAnsi="Verdana" w:cs="Arial"/>
          <w:sz w:val="18"/>
          <w:szCs w:val="18"/>
          <w:lang w:val="es"/>
        </w:rPr>
        <w:t>InnoTrans</w:t>
      </w:r>
      <w:proofErr w:type="spellEnd"/>
      <w:r w:rsidRPr="00A71561">
        <w:rPr>
          <w:rFonts w:ascii="Verdana" w:hAnsi="Verdana" w:cs="Arial"/>
          <w:sz w:val="18"/>
          <w:szCs w:val="18"/>
          <w:lang w:val="es"/>
        </w:rPr>
        <w:t xml:space="preserve">, la principal feria internacional de tecnología de transporte. La solución, ya establecida en el mercado, permite integrar a la perfección todas las disciplinas y los procesos decisivos para el desarrollo, la operación y el mantenimiento de vehículos ferroviarios y otras soluciones de movilidad. </w:t>
      </w:r>
    </w:p>
    <w:p w14:paraId="14014D61" w14:textId="77777777" w:rsidR="00FF2016" w:rsidRPr="00D87EFC" w:rsidRDefault="00EE64D1" w:rsidP="00A71561">
      <w:pPr>
        <w:pStyle w:val="StandardWeb"/>
        <w:rPr>
          <w:rFonts w:ascii="Verdana" w:hAnsi="Verdana" w:cs="Arial"/>
          <w:sz w:val="18"/>
          <w:szCs w:val="18"/>
          <w:lang w:val="es-CO"/>
        </w:rPr>
      </w:pPr>
      <w:r>
        <w:rPr>
          <w:rFonts w:ascii="Verdana" w:hAnsi="Verdana" w:cs="Arial"/>
          <w:sz w:val="18"/>
          <w:szCs w:val="18"/>
          <w:lang w:val="es"/>
        </w:rPr>
        <w:t xml:space="preserve">Como cada vehículo ferroviario es único, requiere adaptaciones personalizadas: la plataforma de cooperación </w:t>
      </w:r>
      <w:proofErr w:type="spellStart"/>
      <w:r>
        <w:rPr>
          <w:rFonts w:ascii="Verdana" w:hAnsi="Verdana" w:cs="Arial"/>
          <w:sz w:val="18"/>
          <w:szCs w:val="18"/>
          <w:lang w:val="es"/>
        </w:rPr>
        <w:t>Engineering</w:t>
      </w:r>
      <w:proofErr w:type="spellEnd"/>
      <w:r>
        <w:rPr>
          <w:rFonts w:ascii="Verdana" w:hAnsi="Verdana" w:cs="Arial"/>
          <w:sz w:val="18"/>
          <w:szCs w:val="18"/>
          <w:lang w:val="es"/>
        </w:rPr>
        <w:t xml:space="preserve"> Base proporciona la fuente central de datos para lograrlo, la cual, como «única fuente de verdad», mantiene toda la información relevante de forma que sea coherente y esté actualizada en todo momento, y permite un desarrollo eficiente mediante una gestión inteligente de los datos y una administración transparente de los cambios. Todo ello no solo garantiza una alta calidad y eficiencia durante el mantenimiento y la puesta en servicio, sino que también prolonga en gran medida la vida útil y la fiabilidad de los vehículos. Sin embargo, </w:t>
      </w:r>
      <w:proofErr w:type="spellStart"/>
      <w:r>
        <w:rPr>
          <w:rFonts w:ascii="Verdana" w:hAnsi="Verdana" w:cs="Arial"/>
          <w:sz w:val="18"/>
          <w:szCs w:val="18"/>
          <w:lang w:val="es"/>
        </w:rPr>
        <w:t>Aucotec</w:t>
      </w:r>
      <w:proofErr w:type="spellEnd"/>
      <w:r>
        <w:rPr>
          <w:rFonts w:ascii="Verdana" w:hAnsi="Verdana" w:cs="Arial"/>
          <w:sz w:val="18"/>
          <w:szCs w:val="18"/>
          <w:lang w:val="es"/>
        </w:rPr>
        <w:t xml:space="preserve"> va ahora un paso más allá:</w:t>
      </w:r>
    </w:p>
    <w:p w14:paraId="14014D62" w14:textId="50774539" w:rsidR="00A71561" w:rsidRPr="00D87EFC" w:rsidRDefault="00EE64D1" w:rsidP="00A71561">
      <w:pPr>
        <w:pStyle w:val="StandardWeb"/>
        <w:rPr>
          <w:rFonts w:ascii="Verdana" w:hAnsi="Verdana" w:cs="Arial"/>
          <w:sz w:val="18"/>
          <w:szCs w:val="18"/>
          <w:lang w:val="es-CO"/>
        </w:rPr>
      </w:pPr>
      <w:r w:rsidRPr="00A71561">
        <w:rPr>
          <w:rStyle w:val="Fett"/>
          <w:rFonts w:ascii="Verdana" w:hAnsi="Verdana" w:cs="Arial"/>
          <w:sz w:val="18"/>
          <w:szCs w:val="18"/>
          <w:lang w:val="es"/>
        </w:rPr>
        <w:t>Colaboración con Altair: nuevos procesos digitales para el taller</w:t>
      </w:r>
      <w:r>
        <w:rPr>
          <w:rFonts w:ascii="Verdana" w:hAnsi="Verdana" w:cs="Arial"/>
          <w:sz w:val="18"/>
          <w:szCs w:val="18"/>
          <w:lang w:val="es"/>
        </w:rPr>
        <w:br/>
      </w:r>
      <w:r>
        <w:rPr>
          <w:rFonts w:ascii="Verdana" w:hAnsi="Verdana" w:cs="Arial"/>
          <w:sz w:val="18"/>
          <w:szCs w:val="18"/>
          <w:lang w:val="es"/>
        </w:rPr>
        <w:br/>
      </w:r>
      <w:r w:rsidR="008565E6" w:rsidRPr="0031280C">
        <w:rPr>
          <w:rFonts w:ascii="Verdana" w:hAnsi="Verdana"/>
          <w:sz w:val="18"/>
          <w:szCs w:val="18"/>
          <w:lang w:val="es"/>
        </w:rPr>
        <w:t xml:space="preserve">En el marco de una colaboración tecnológica con Altair, una empresa líder mundial en el sector de la inteligencia computacional, </w:t>
      </w:r>
      <w:proofErr w:type="spellStart"/>
      <w:r w:rsidR="008565E6" w:rsidRPr="0031280C">
        <w:rPr>
          <w:rFonts w:ascii="Verdana" w:hAnsi="Verdana"/>
          <w:sz w:val="18"/>
          <w:szCs w:val="18"/>
          <w:lang w:val="es"/>
        </w:rPr>
        <w:t>Aucotec</w:t>
      </w:r>
      <w:proofErr w:type="spellEnd"/>
      <w:r w:rsidR="008565E6" w:rsidRPr="0031280C">
        <w:rPr>
          <w:rFonts w:ascii="Verdana" w:hAnsi="Verdana"/>
          <w:sz w:val="18"/>
          <w:szCs w:val="18"/>
          <w:lang w:val="es"/>
        </w:rPr>
        <w:t xml:space="preserve"> establece un vínculo entre la solución de visualización </w:t>
      </w:r>
      <w:proofErr w:type="spellStart"/>
      <w:r w:rsidR="008565E6" w:rsidRPr="0031280C">
        <w:rPr>
          <w:rFonts w:ascii="Verdana" w:hAnsi="Verdana"/>
          <w:sz w:val="18"/>
          <w:szCs w:val="18"/>
          <w:lang w:val="es"/>
        </w:rPr>
        <w:t>EEvision</w:t>
      </w:r>
      <w:proofErr w:type="spellEnd"/>
      <w:r w:rsidR="008565E6" w:rsidRPr="0031280C">
        <w:rPr>
          <w:rFonts w:ascii="Verdana" w:hAnsi="Verdana"/>
          <w:sz w:val="18"/>
          <w:szCs w:val="18"/>
          <w:lang w:val="es"/>
        </w:rPr>
        <w:t xml:space="preserve"> de Altair y su plataforma de cooperación </w:t>
      </w:r>
      <w:proofErr w:type="spellStart"/>
      <w:r w:rsidR="008565E6" w:rsidRPr="0031280C">
        <w:rPr>
          <w:rFonts w:ascii="Verdana" w:hAnsi="Verdana"/>
          <w:sz w:val="18"/>
          <w:szCs w:val="18"/>
          <w:lang w:val="es"/>
        </w:rPr>
        <w:t>Engineering</w:t>
      </w:r>
      <w:proofErr w:type="spellEnd"/>
      <w:r w:rsidR="008565E6" w:rsidRPr="0031280C">
        <w:rPr>
          <w:rFonts w:ascii="Verdana" w:hAnsi="Verdana"/>
          <w:sz w:val="18"/>
          <w:szCs w:val="18"/>
          <w:lang w:val="es"/>
        </w:rPr>
        <w:t xml:space="preserve"> Base. El objetivo común: crear un gemelo digital completo para el desarrollo, la fabricación y, sobre todo, la puesta en servicio y el mantenimiento de sistemas eléctricos complejos de vehículos</w:t>
      </w:r>
      <w:r w:rsidRPr="0031280C">
        <w:rPr>
          <w:rFonts w:ascii="Verdana" w:hAnsi="Verdana" w:cs="Arial"/>
          <w:sz w:val="18"/>
          <w:szCs w:val="18"/>
          <w:lang w:val="es"/>
        </w:rPr>
        <w:t xml:space="preserve">. «La nueva solución que surge de esta colaboración, y que presentaremos juntos en </w:t>
      </w:r>
      <w:proofErr w:type="spellStart"/>
      <w:r w:rsidRPr="0031280C">
        <w:rPr>
          <w:rFonts w:ascii="Verdana" w:hAnsi="Verdana" w:cs="Arial"/>
          <w:sz w:val="18"/>
          <w:szCs w:val="18"/>
          <w:lang w:val="es"/>
        </w:rPr>
        <w:t>InnoTrans</w:t>
      </w:r>
      <w:proofErr w:type="spellEnd"/>
      <w:r w:rsidRPr="0031280C">
        <w:rPr>
          <w:rFonts w:ascii="Verdana" w:hAnsi="Verdana" w:cs="Arial"/>
          <w:sz w:val="18"/>
          <w:szCs w:val="18"/>
          <w:lang w:val="es"/>
        </w:rPr>
        <w:t>, amplía la digitalización de los procesos</w:t>
      </w:r>
      <w:r>
        <w:rPr>
          <w:rFonts w:ascii="Verdana" w:hAnsi="Verdana" w:cs="Arial"/>
          <w:sz w:val="18"/>
          <w:szCs w:val="18"/>
          <w:lang w:val="es"/>
        </w:rPr>
        <w:t xml:space="preserve"> hasta el taller. Garantiza una gran coherencia de los datos al basarse en una "única fuente de verdad" y hace que los procesos sean mucho más eficientes y seguros», afirma el Dr. Florian Jurecka, vicepresidente de Marketing y Ventas de </w:t>
      </w:r>
      <w:proofErr w:type="spellStart"/>
      <w:r>
        <w:rPr>
          <w:rFonts w:ascii="Verdana" w:hAnsi="Verdana" w:cs="Arial"/>
          <w:sz w:val="18"/>
          <w:szCs w:val="18"/>
          <w:lang w:val="es"/>
        </w:rPr>
        <w:t>Aucotec</w:t>
      </w:r>
      <w:proofErr w:type="spellEnd"/>
      <w:r>
        <w:rPr>
          <w:rFonts w:ascii="Verdana" w:hAnsi="Verdana" w:cs="Arial"/>
          <w:sz w:val="18"/>
          <w:szCs w:val="18"/>
          <w:lang w:val="es"/>
        </w:rPr>
        <w:t>.</w:t>
      </w:r>
    </w:p>
    <w:p w14:paraId="14014D63" w14:textId="77777777" w:rsidR="00BF1801" w:rsidRPr="00D87EFC" w:rsidRDefault="00EE64D1" w:rsidP="00BF1801">
      <w:pPr>
        <w:pStyle w:val="pf0"/>
        <w:rPr>
          <w:rFonts w:ascii="Verdana" w:hAnsi="Verdana" w:cs="Segoe UI"/>
          <w:sz w:val="18"/>
          <w:szCs w:val="18"/>
          <w:lang w:val="es-CO"/>
        </w:rPr>
      </w:pPr>
      <w:proofErr w:type="spellStart"/>
      <w:r>
        <w:rPr>
          <w:rStyle w:val="cf01"/>
          <w:rFonts w:ascii="Verdana" w:hAnsi="Verdana"/>
          <w:lang w:val="es"/>
        </w:rPr>
        <w:t>Engineering</w:t>
      </w:r>
      <w:proofErr w:type="spellEnd"/>
      <w:r>
        <w:rPr>
          <w:rStyle w:val="cf01"/>
          <w:rFonts w:ascii="Verdana" w:hAnsi="Verdana"/>
          <w:lang w:val="es"/>
        </w:rPr>
        <w:t xml:space="preserve"> Base proporciona todos los datos relevantes relativos al sistema eléctrico de los vehículos, en formato completamente digital y siempre actualizados. Hasta ahora, la documentación eléctrica se solía crear en forma de planos, lo que no aprovechaba todo el potencial de las tecnologías modernas. Con la integración de </w:t>
      </w:r>
      <w:proofErr w:type="spellStart"/>
      <w:r>
        <w:rPr>
          <w:rStyle w:val="cf01"/>
          <w:rFonts w:ascii="Verdana" w:hAnsi="Verdana"/>
          <w:lang w:val="es"/>
        </w:rPr>
        <w:t>EEvision</w:t>
      </w:r>
      <w:proofErr w:type="spellEnd"/>
      <w:r>
        <w:rPr>
          <w:rStyle w:val="cf01"/>
          <w:rFonts w:ascii="Verdana" w:hAnsi="Verdana"/>
          <w:lang w:val="es"/>
        </w:rPr>
        <w:t xml:space="preserve">, la visualización se configura dinámicamente y con detalles específicos para cada caso. De este modo, se cierra la brecha en el proceso de mantenimiento y se aprovecha al máximo el potencial del gemelo digital. </w:t>
      </w:r>
    </w:p>
    <w:p w14:paraId="14014D64" w14:textId="77777777" w:rsidR="00BF1801" w:rsidRPr="00D87EFC" w:rsidRDefault="00EE64D1" w:rsidP="00BF1801">
      <w:pPr>
        <w:pStyle w:val="pf0"/>
        <w:rPr>
          <w:rFonts w:ascii="Verdana" w:hAnsi="Verdana" w:cs="Segoe UI"/>
          <w:sz w:val="18"/>
          <w:szCs w:val="18"/>
          <w:lang w:val="es-CO"/>
        </w:rPr>
      </w:pPr>
      <w:r w:rsidRPr="000E5351">
        <w:rPr>
          <w:rFonts w:ascii="Verdana" w:hAnsi="Verdana" w:cs="Segoe UI"/>
          <w:sz w:val="18"/>
          <w:szCs w:val="18"/>
          <w:lang w:val="es"/>
        </w:rPr>
        <w:t xml:space="preserve">Una ventaja significativa de esta integración es el considerable ahorro de tiempo, sobre todo, durante la puesta en servicio y el mantenimiento. Ya no es necesario realizar engorrosas búsquedas en extensos documentos y planos, ya que toda la información relevante está disponible al momento. Los componentes y las funciones se encuentran rápidamente, mientras que las conexiones se visualizan mediante una exposición clara y genérica de los aspectos buscados. «Esta generación automática y dinámica de los esquemas eléctricos permite al técnico de mantenimiento comprender rápidamente </w:t>
      </w:r>
      <w:r w:rsidRPr="000E5351">
        <w:rPr>
          <w:rFonts w:ascii="Verdana" w:hAnsi="Verdana" w:cs="Segoe UI"/>
          <w:sz w:val="18"/>
          <w:szCs w:val="18"/>
          <w:lang w:val="es"/>
        </w:rPr>
        <w:lastRenderedPageBreak/>
        <w:t xml:space="preserve">las funciones eléctricas y acelera en gran medida la localización de averías», afirma Gerhard </w:t>
      </w:r>
      <w:proofErr w:type="spellStart"/>
      <w:r w:rsidRPr="000E5351">
        <w:rPr>
          <w:rFonts w:ascii="Verdana" w:hAnsi="Verdana" w:cs="Segoe UI"/>
          <w:sz w:val="18"/>
          <w:szCs w:val="18"/>
          <w:lang w:val="es"/>
        </w:rPr>
        <w:t>Angst</w:t>
      </w:r>
      <w:proofErr w:type="spellEnd"/>
      <w:r w:rsidRPr="000E5351">
        <w:rPr>
          <w:rFonts w:ascii="Verdana" w:hAnsi="Verdana" w:cs="Segoe UI"/>
          <w:sz w:val="18"/>
          <w:szCs w:val="18"/>
          <w:lang w:val="es"/>
        </w:rPr>
        <w:t>, vicepresidente de EDA y Soluciones Industriales de Altair.</w:t>
      </w:r>
    </w:p>
    <w:p w14:paraId="14014D65" w14:textId="77777777" w:rsidR="004E6F7C" w:rsidRPr="00D87EFC" w:rsidRDefault="00EE64D1" w:rsidP="000E5351">
      <w:pPr>
        <w:pStyle w:val="StandardWeb"/>
        <w:rPr>
          <w:rFonts w:ascii="Verdana" w:hAnsi="Verdana" w:cs="Arial"/>
          <w:b/>
          <w:bCs/>
          <w:sz w:val="18"/>
          <w:szCs w:val="18"/>
          <w:lang w:val="es-CO"/>
        </w:rPr>
      </w:pPr>
      <w:r>
        <w:rPr>
          <w:rStyle w:val="Fett"/>
          <w:rFonts w:ascii="Verdana" w:hAnsi="Verdana" w:cs="Arial"/>
          <w:sz w:val="18"/>
          <w:szCs w:val="18"/>
          <w:lang w:val="es"/>
        </w:rPr>
        <w:t xml:space="preserve">Aplicación principal en la puesta en servicio, el mantenimiento y la reparación </w:t>
      </w:r>
    </w:p>
    <w:p w14:paraId="14014D66" w14:textId="77777777" w:rsidR="00A71561" w:rsidRPr="00D87EFC" w:rsidRDefault="00EE64D1" w:rsidP="004E6F7C">
      <w:pPr>
        <w:pStyle w:val="StandardWeb"/>
        <w:rPr>
          <w:rFonts w:ascii="Verdana" w:hAnsi="Verdana" w:cs="Arial"/>
          <w:sz w:val="18"/>
          <w:szCs w:val="18"/>
          <w:lang w:val="es-CO"/>
        </w:rPr>
      </w:pPr>
      <w:proofErr w:type="spellStart"/>
      <w:r w:rsidRPr="000E5351">
        <w:rPr>
          <w:rFonts w:ascii="Verdana" w:hAnsi="Verdana"/>
          <w:sz w:val="18"/>
          <w:szCs w:val="18"/>
          <w:lang w:val="es"/>
        </w:rPr>
        <w:t>Engineering</w:t>
      </w:r>
      <w:proofErr w:type="spellEnd"/>
      <w:r w:rsidRPr="000E5351">
        <w:rPr>
          <w:rFonts w:ascii="Verdana" w:hAnsi="Verdana"/>
          <w:sz w:val="18"/>
          <w:szCs w:val="18"/>
          <w:lang w:val="es"/>
        </w:rPr>
        <w:t xml:space="preserve"> Base siempre ha permitido un proceso de desarrollo de esquemas de circuitos correctos en cuanto a su cableado y funcionamiento. Gracias a la integración de </w:t>
      </w:r>
      <w:proofErr w:type="spellStart"/>
      <w:r w:rsidRPr="000E5351">
        <w:rPr>
          <w:rFonts w:ascii="Verdana" w:hAnsi="Verdana"/>
          <w:sz w:val="18"/>
          <w:szCs w:val="18"/>
          <w:lang w:val="es"/>
        </w:rPr>
        <w:t>EEvision</w:t>
      </w:r>
      <w:proofErr w:type="spellEnd"/>
      <w:r w:rsidRPr="000E5351">
        <w:rPr>
          <w:rFonts w:ascii="Verdana" w:hAnsi="Verdana"/>
          <w:sz w:val="18"/>
          <w:szCs w:val="18"/>
          <w:lang w:val="es"/>
        </w:rPr>
        <w:t>, ahora se pueden proporcionar directamente a los talleres visualizaciones intuitivas del cableado correcto y se posibilita un seguimiento eficiente de las señales. Todo ello se traduce en una combinación ideal de máxima eficiencia y calidad en el proceso de desarrollo y una óptima disponibilidad de los datos en el mantenimiento, sin tener que realizar laboriosas transferencias. Los datos de desarrollo también se pueden complementar de forma específica con información relevante para el mantenimiento, como fotos, vídeos, fichas técnicas, etc.</w:t>
      </w:r>
      <w:r w:rsidRPr="000E5351">
        <w:rPr>
          <w:rFonts w:ascii="Verdana" w:hAnsi="Verdana"/>
          <w:sz w:val="18"/>
          <w:szCs w:val="18"/>
          <w:lang w:val="es"/>
        </w:rPr>
        <w:br/>
      </w:r>
      <w:r w:rsidRPr="000E5351">
        <w:rPr>
          <w:rFonts w:ascii="Verdana" w:hAnsi="Verdana"/>
          <w:sz w:val="18"/>
          <w:szCs w:val="18"/>
          <w:lang w:val="es"/>
        </w:rPr>
        <w:br/>
      </w:r>
      <w:r w:rsidRPr="00612C0F">
        <w:rPr>
          <w:rStyle w:val="Fett"/>
          <w:rFonts w:ascii="Verdana" w:hAnsi="Verdana" w:cs="Arial"/>
          <w:sz w:val="18"/>
          <w:szCs w:val="18"/>
          <w:lang w:val="es"/>
        </w:rPr>
        <w:t>Soluciones de futuro para la movilidad del mañana</w:t>
      </w:r>
    </w:p>
    <w:p w14:paraId="14014D67" w14:textId="77777777" w:rsidR="00A71561" w:rsidRPr="00D87EFC" w:rsidRDefault="00EE64D1" w:rsidP="00A71561">
      <w:pPr>
        <w:pStyle w:val="StandardWeb"/>
        <w:rPr>
          <w:rFonts w:ascii="Verdana" w:hAnsi="Verdana" w:cs="Arial"/>
          <w:sz w:val="18"/>
          <w:szCs w:val="18"/>
          <w:highlight w:val="yellow"/>
          <w:lang w:val="es-CO"/>
        </w:rPr>
      </w:pPr>
      <w:r w:rsidRPr="00A71561">
        <w:rPr>
          <w:rFonts w:ascii="Verdana" w:hAnsi="Verdana" w:cs="Arial"/>
          <w:sz w:val="18"/>
          <w:szCs w:val="18"/>
          <w:lang w:val="es"/>
        </w:rPr>
        <w:t xml:space="preserve">«Estamos encantados de presentar con </w:t>
      </w:r>
      <w:proofErr w:type="spellStart"/>
      <w:r w:rsidRPr="00A71561">
        <w:rPr>
          <w:rFonts w:ascii="Verdana" w:hAnsi="Verdana" w:cs="Arial"/>
          <w:sz w:val="18"/>
          <w:szCs w:val="18"/>
          <w:lang w:val="es"/>
        </w:rPr>
        <w:t>Aucotec</w:t>
      </w:r>
      <w:proofErr w:type="spellEnd"/>
      <w:r w:rsidRPr="00A71561">
        <w:rPr>
          <w:rFonts w:ascii="Verdana" w:hAnsi="Verdana" w:cs="Arial"/>
          <w:sz w:val="18"/>
          <w:szCs w:val="18"/>
          <w:lang w:val="es"/>
        </w:rPr>
        <w:t xml:space="preserve"> en </w:t>
      </w:r>
      <w:proofErr w:type="spellStart"/>
      <w:r w:rsidRPr="00A71561">
        <w:rPr>
          <w:rFonts w:ascii="Verdana" w:hAnsi="Verdana" w:cs="Arial"/>
          <w:sz w:val="18"/>
          <w:szCs w:val="18"/>
          <w:lang w:val="es"/>
        </w:rPr>
        <w:t>InnoTrans</w:t>
      </w:r>
      <w:proofErr w:type="spellEnd"/>
      <w:r w:rsidRPr="00A71561">
        <w:rPr>
          <w:rFonts w:ascii="Verdana" w:hAnsi="Verdana" w:cs="Arial"/>
          <w:sz w:val="18"/>
          <w:szCs w:val="18"/>
          <w:lang w:val="es"/>
        </w:rPr>
        <w:t xml:space="preserve"> este novedoso proceso digital para el mantenimiento, la reparación y la puesta en servicio de sistemas complejos», recalca </w:t>
      </w:r>
      <w:proofErr w:type="spellStart"/>
      <w:r w:rsidRPr="00A71561">
        <w:rPr>
          <w:rFonts w:ascii="Verdana" w:hAnsi="Verdana" w:cs="Arial"/>
          <w:sz w:val="18"/>
          <w:szCs w:val="18"/>
          <w:lang w:val="es"/>
        </w:rPr>
        <w:t>Angst</w:t>
      </w:r>
      <w:proofErr w:type="spellEnd"/>
      <w:r w:rsidRPr="00A71561">
        <w:rPr>
          <w:rFonts w:ascii="Verdana" w:hAnsi="Verdana" w:cs="Arial"/>
          <w:sz w:val="18"/>
          <w:szCs w:val="18"/>
          <w:lang w:val="es"/>
        </w:rPr>
        <w:t xml:space="preserve">. «La solución se apoya en la plataforma de </w:t>
      </w:r>
      <w:proofErr w:type="spellStart"/>
      <w:r w:rsidRPr="00A71561">
        <w:rPr>
          <w:rFonts w:ascii="Verdana" w:hAnsi="Verdana" w:cs="Arial"/>
          <w:sz w:val="18"/>
          <w:szCs w:val="18"/>
          <w:lang w:val="es"/>
        </w:rPr>
        <w:t>Aucotec</w:t>
      </w:r>
      <w:proofErr w:type="spellEnd"/>
      <w:r w:rsidRPr="00A71561">
        <w:rPr>
          <w:rFonts w:ascii="Verdana" w:hAnsi="Verdana" w:cs="Arial"/>
          <w:sz w:val="18"/>
          <w:szCs w:val="18"/>
          <w:lang w:val="es"/>
        </w:rPr>
        <w:t xml:space="preserve"> y proporciona un gemelo digital basado en la nube con el sistema </w:t>
      </w:r>
      <w:proofErr w:type="spellStart"/>
      <w:r w:rsidRPr="00A71561">
        <w:rPr>
          <w:rFonts w:ascii="Verdana" w:hAnsi="Verdana" w:cs="Arial"/>
          <w:sz w:val="18"/>
          <w:szCs w:val="18"/>
          <w:lang w:val="es"/>
        </w:rPr>
        <w:t>EEvision</w:t>
      </w:r>
      <w:proofErr w:type="spellEnd"/>
      <w:r w:rsidRPr="00A71561">
        <w:rPr>
          <w:rFonts w:ascii="Verdana" w:hAnsi="Verdana" w:cs="Arial"/>
          <w:sz w:val="18"/>
          <w:szCs w:val="18"/>
          <w:lang w:val="es"/>
        </w:rPr>
        <w:t xml:space="preserve"> de Altair, que simplifica y acelera el mantenimiento de sistemas eléctricos complejos en trenes o autobuses».</w:t>
      </w:r>
    </w:p>
    <w:p w14:paraId="14014D68" w14:textId="77777777" w:rsidR="00A71561" w:rsidRPr="00D87EFC" w:rsidRDefault="00EE64D1" w:rsidP="00A71561">
      <w:pPr>
        <w:pStyle w:val="StandardWeb"/>
        <w:rPr>
          <w:rFonts w:ascii="Verdana" w:hAnsi="Verdana" w:cs="Arial"/>
          <w:sz w:val="18"/>
          <w:szCs w:val="18"/>
          <w:lang w:val="es-CO"/>
        </w:rPr>
      </w:pPr>
      <w:r>
        <w:rPr>
          <w:rFonts w:ascii="Verdana" w:hAnsi="Verdana" w:cs="Arial"/>
          <w:sz w:val="18"/>
          <w:szCs w:val="18"/>
          <w:lang w:val="es"/>
        </w:rPr>
        <w:t>El Dr. Jurecka añade: «</w:t>
      </w:r>
      <w:proofErr w:type="spellStart"/>
      <w:r>
        <w:rPr>
          <w:rFonts w:ascii="Verdana" w:hAnsi="Verdana" w:cs="Arial"/>
          <w:sz w:val="18"/>
          <w:szCs w:val="18"/>
          <w:lang w:val="es"/>
        </w:rPr>
        <w:t>Engineering</w:t>
      </w:r>
      <w:proofErr w:type="spellEnd"/>
      <w:r>
        <w:rPr>
          <w:rFonts w:ascii="Verdana" w:hAnsi="Verdana" w:cs="Arial"/>
          <w:sz w:val="18"/>
          <w:szCs w:val="18"/>
          <w:lang w:val="es"/>
        </w:rPr>
        <w:t xml:space="preserve"> Base como plataforma y </w:t>
      </w:r>
      <w:proofErr w:type="spellStart"/>
      <w:r>
        <w:rPr>
          <w:rFonts w:ascii="Verdana" w:hAnsi="Verdana" w:cs="Arial"/>
          <w:sz w:val="18"/>
          <w:szCs w:val="18"/>
          <w:lang w:val="es"/>
        </w:rPr>
        <w:t>EEvision</w:t>
      </w:r>
      <w:proofErr w:type="spellEnd"/>
      <w:r>
        <w:rPr>
          <w:rFonts w:ascii="Verdana" w:hAnsi="Verdana" w:cs="Arial"/>
          <w:sz w:val="18"/>
          <w:szCs w:val="18"/>
          <w:lang w:val="es"/>
        </w:rPr>
        <w:t xml:space="preserve"> como visualización dinámica en el mantenimiento son una pareja perfecta. Por eso mismo su combinación es tan prometedora. Junto con nuestros clientes, desempeñaremos un papel decisivo en la digitalización de los talleres y, por tanto, en el perfeccionamiento de la movilidad del futuro».</w:t>
      </w:r>
    </w:p>
    <w:p w14:paraId="14014D69" w14:textId="77777777" w:rsidR="00D2145D" w:rsidRPr="00D87EFC" w:rsidRDefault="00EE64D1" w:rsidP="007148CB">
      <w:pPr>
        <w:pStyle w:val="StandardWeb"/>
        <w:rPr>
          <w:rFonts w:ascii="Verdana" w:hAnsi="Verdana" w:cs="Arial"/>
          <w:sz w:val="18"/>
          <w:szCs w:val="18"/>
          <w:lang w:val="es-CO"/>
        </w:rPr>
      </w:pPr>
      <w:r w:rsidRPr="00A71561">
        <w:rPr>
          <w:rFonts w:ascii="Verdana" w:hAnsi="Verdana" w:cs="Arial"/>
          <w:sz w:val="18"/>
          <w:szCs w:val="18"/>
          <w:lang w:val="es"/>
        </w:rPr>
        <w:t xml:space="preserve">Visite el puesto de </w:t>
      </w:r>
      <w:proofErr w:type="spellStart"/>
      <w:r w:rsidRPr="00A71561">
        <w:rPr>
          <w:rFonts w:ascii="Verdana" w:hAnsi="Verdana" w:cs="Arial"/>
          <w:sz w:val="18"/>
          <w:szCs w:val="18"/>
          <w:lang w:val="es"/>
        </w:rPr>
        <w:t>Aucotec</w:t>
      </w:r>
      <w:proofErr w:type="spellEnd"/>
      <w:r w:rsidRPr="00A71561">
        <w:rPr>
          <w:rFonts w:ascii="Verdana" w:hAnsi="Verdana" w:cs="Arial"/>
          <w:sz w:val="18"/>
          <w:szCs w:val="18"/>
          <w:lang w:val="es"/>
        </w:rPr>
        <w:t xml:space="preserve"> en la feria </w:t>
      </w:r>
      <w:proofErr w:type="spellStart"/>
      <w:r w:rsidRPr="00A71561">
        <w:rPr>
          <w:rFonts w:ascii="Verdana" w:hAnsi="Verdana" w:cs="Arial"/>
          <w:sz w:val="18"/>
          <w:szCs w:val="18"/>
          <w:lang w:val="es"/>
        </w:rPr>
        <w:t>InnoTrans</w:t>
      </w:r>
      <w:proofErr w:type="spellEnd"/>
      <w:r w:rsidRPr="00A71561">
        <w:rPr>
          <w:rFonts w:ascii="Verdana" w:hAnsi="Verdana" w:cs="Arial"/>
          <w:sz w:val="18"/>
          <w:szCs w:val="18"/>
          <w:lang w:val="es"/>
        </w:rPr>
        <w:t xml:space="preserve"> 2024, en el </w:t>
      </w:r>
      <w:r w:rsidRPr="00A71561">
        <w:rPr>
          <w:rFonts w:ascii="Verdana" w:hAnsi="Verdana" w:cs="Arial"/>
          <w:b/>
          <w:bCs/>
          <w:sz w:val="18"/>
          <w:szCs w:val="18"/>
          <w:lang w:val="es"/>
        </w:rPr>
        <w:t>pabellón 6.2, estand 775</w:t>
      </w:r>
      <w:r w:rsidRPr="00A71561">
        <w:rPr>
          <w:rFonts w:ascii="Verdana" w:hAnsi="Verdana" w:cs="Arial"/>
          <w:sz w:val="18"/>
          <w:szCs w:val="18"/>
          <w:lang w:val="es"/>
        </w:rPr>
        <w:t>, y vea en persona cómo dan forma a la movilidad del mañana estas tecnologías pioneras.</w:t>
      </w:r>
    </w:p>
    <w:p w14:paraId="14014D6A" w14:textId="77777777" w:rsidR="00D2145D" w:rsidRPr="00D87EFC" w:rsidRDefault="00D2145D" w:rsidP="00C46BA4">
      <w:pPr>
        <w:spacing w:after="0" w:line="240" w:lineRule="auto"/>
        <w:rPr>
          <w:rFonts w:ascii="Verdana" w:hAnsi="Verdana"/>
          <w:b/>
          <w:sz w:val="18"/>
          <w:szCs w:val="18"/>
          <w:lang w:val="es-CO"/>
        </w:rPr>
      </w:pPr>
    </w:p>
    <w:p w14:paraId="14014D6B" w14:textId="77777777" w:rsidR="00B10412" w:rsidRPr="00D87EFC" w:rsidRDefault="00EE64D1" w:rsidP="00C46BA4">
      <w:pPr>
        <w:spacing w:after="0" w:line="240" w:lineRule="auto"/>
        <w:rPr>
          <w:rFonts w:ascii="Verdana" w:hAnsi="Verdana"/>
          <w:b/>
          <w:sz w:val="18"/>
          <w:szCs w:val="18"/>
          <w:lang w:val="es-CO"/>
        </w:rPr>
      </w:pPr>
      <w:r w:rsidRPr="008F2973">
        <w:rPr>
          <w:rFonts w:ascii="Verdana" w:hAnsi="Verdana"/>
          <w:b/>
          <w:sz w:val="18"/>
          <w:szCs w:val="18"/>
          <w:lang w:val="es"/>
        </w:rPr>
        <w:t>Imágenes* y pies de foto:</w:t>
      </w:r>
    </w:p>
    <w:p w14:paraId="14014D6C" w14:textId="77777777" w:rsidR="008F2973" w:rsidRPr="00D87EFC" w:rsidRDefault="008F2973" w:rsidP="00C46BA4">
      <w:pPr>
        <w:spacing w:after="0" w:line="240" w:lineRule="auto"/>
        <w:rPr>
          <w:rFonts w:ascii="Verdana" w:hAnsi="Verdana"/>
          <w:sz w:val="18"/>
          <w:szCs w:val="18"/>
          <w:lang w:val="es-CO"/>
        </w:rPr>
      </w:pPr>
    </w:p>
    <w:p w14:paraId="7CA37073" w14:textId="251DD44E" w:rsidR="00F431D2" w:rsidRDefault="00F431D2" w:rsidP="00F431D2">
      <w:pPr>
        <w:spacing w:after="0" w:line="240" w:lineRule="auto"/>
        <w:rPr>
          <w:rFonts w:ascii="Verdana" w:hAnsi="Verdana"/>
          <w:bCs/>
          <w:sz w:val="18"/>
          <w:szCs w:val="18"/>
          <w:lang w:val="es"/>
        </w:rPr>
      </w:pPr>
      <w:r>
        <w:rPr>
          <w:noProof/>
        </w:rPr>
        <w:drawing>
          <wp:inline distT="0" distB="0" distL="0" distR="0" wp14:anchorId="046676CD" wp14:editId="69E84E5E">
            <wp:extent cx="1692000" cy="1231105"/>
            <wp:effectExtent l="0" t="0" r="3810" b="7620"/>
            <wp:docPr id="1905410017" name="Grafik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410017" name="Grafik 2">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2000" cy="1231105"/>
                    </a:xfrm>
                    <a:prstGeom prst="rect">
                      <a:avLst/>
                    </a:prstGeom>
                    <a:noFill/>
                    <a:ln>
                      <a:noFill/>
                    </a:ln>
                  </pic:spPr>
                </pic:pic>
              </a:graphicData>
            </a:graphic>
          </wp:inline>
        </w:drawing>
      </w:r>
    </w:p>
    <w:p w14:paraId="7B7E554E" w14:textId="3534E0DE" w:rsidR="00F431D2" w:rsidRPr="00F431D2" w:rsidRDefault="00F431D2" w:rsidP="00F431D2">
      <w:pPr>
        <w:spacing w:after="0" w:line="240" w:lineRule="auto"/>
        <w:rPr>
          <w:rFonts w:ascii="Verdana" w:hAnsi="Verdana"/>
          <w:bCs/>
          <w:sz w:val="18"/>
          <w:szCs w:val="18"/>
          <w:lang w:val="es"/>
        </w:rPr>
      </w:pPr>
      <w:r w:rsidRPr="00F431D2">
        <w:rPr>
          <w:rFonts w:ascii="Verdana" w:hAnsi="Verdana"/>
          <w:bCs/>
          <w:sz w:val="18"/>
          <w:szCs w:val="18"/>
          <w:lang w:val="es"/>
        </w:rPr>
        <w:t xml:space="preserve">La plataforma </w:t>
      </w:r>
      <w:hyperlink r:id="rId10" w:history="1">
        <w:proofErr w:type="spellStart"/>
        <w:r w:rsidRPr="00F431D2">
          <w:rPr>
            <w:rStyle w:val="Hyperlink"/>
            <w:rFonts w:ascii="Verdana" w:hAnsi="Verdana" w:cstheme="minorBidi"/>
            <w:bCs/>
            <w:sz w:val="18"/>
            <w:szCs w:val="18"/>
            <w:lang w:val="es"/>
          </w:rPr>
          <w:t>Engineering</w:t>
        </w:r>
        <w:proofErr w:type="spellEnd"/>
        <w:r w:rsidRPr="00F431D2">
          <w:rPr>
            <w:rStyle w:val="Hyperlink"/>
            <w:rFonts w:ascii="Verdana" w:hAnsi="Verdana" w:cstheme="minorBidi"/>
            <w:bCs/>
            <w:sz w:val="18"/>
            <w:szCs w:val="18"/>
            <w:lang w:val="es"/>
          </w:rPr>
          <w:t xml:space="preserve"> Base</w:t>
        </w:r>
      </w:hyperlink>
      <w:r w:rsidRPr="00F431D2">
        <w:rPr>
          <w:rFonts w:ascii="Verdana" w:hAnsi="Verdana"/>
          <w:bCs/>
          <w:sz w:val="18"/>
          <w:szCs w:val="18"/>
          <w:lang w:val="es"/>
        </w:rPr>
        <w:t xml:space="preserve"> de </w:t>
      </w:r>
      <w:proofErr w:type="spellStart"/>
      <w:r w:rsidRPr="00F431D2">
        <w:rPr>
          <w:rFonts w:ascii="Verdana" w:hAnsi="Verdana"/>
          <w:bCs/>
          <w:sz w:val="18"/>
          <w:szCs w:val="18"/>
          <w:lang w:val="es"/>
        </w:rPr>
        <w:t>Aucotec</w:t>
      </w:r>
      <w:proofErr w:type="spellEnd"/>
      <w:r w:rsidRPr="00F431D2">
        <w:rPr>
          <w:rFonts w:ascii="Verdana" w:hAnsi="Verdana"/>
          <w:bCs/>
          <w:sz w:val="18"/>
          <w:szCs w:val="18"/>
          <w:lang w:val="es"/>
        </w:rPr>
        <w:t xml:space="preserve"> permite integrar a la perfección todas las disciplinas y los procesos decisivos para el desarrollo, la operación y el mantenimiento de vehículos ferroviarios. (Foto: </w:t>
      </w:r>
      <w:proofErr w:type="spellStart"/>
      <w:r w:rsidRPr="00F431D2">
        <w:rPr>
          <w:rFonts w:ascii="Verdana" w:hAnsi="Verdana"/>
          <w:bCs/>
          <w:sz w:val="18"/>
          <w:szCs w:val="18"/>
          <w:lang w:val="es"/>
        </w:rPr>
        <w:t>Aucotec</w:t>
      </w:r>
      <w:proofErr w:type="spellEnd"/>
      <w:r w:rsidRPr="00F431D2">
        <w:rPr>
          <w:rFonts w:ascii="Verdana" w:hAnsi="Verdana"/>
          <w:bCs/>
          <w:sz w:val="18"/>
          <w:szCs w:val="18"/>
          <w:lang w:val="es"/>
        </w:rPr>
        <w:t>)</w:t>
      </w:r>
    </w:p>
    <w:p w14:paraId="389B7CEF" w14:textId="77777777" w:rsidR="00F431D2" w:rsidRDefault="00F431D2" w:rsidP="00F431D2">
      <w:pPr>
        <w:spacing w:after="0" w:line="240" w:lineRule="auto"/>
        <w:rPr>
          <w:rFonts w:ascii="Verdana" w:hAnsi="Verdana"/>
          <w:sz w:val="18"/>
          <w:szCs w:val="18"/>
          <w:lang w:val="es"/>
        </w:rPr>
      </w:pPr>
    </w:p>
    <w:p w14:paraId="41C968E9" w14:textId="7C7F7F49" w:rsidR="00F431D2" w:rsidRPr="00F431D2" w:rsidRDefault="00F431D2" w:rsidP="00F431D2">
      <w:pPr>
        <w:spacing w:after="0" w:line="240" w:lineRule="auto"/>
        <w:rPr>
          <w:rFonts w:ascii="Verdana" w:hAnsi="Verdana"/>
          <w:sz w:val="18"/>
          <w:szCs w:val="18"/>
          <w:lang w:val="es"/>
        </w:rPr>
      </w:pPr>
      <w:r>
        <w:rPr>
          <w:noProof/>
        </w:rPr>
        <w:drawing>
          <wp:inline distT="0" distB="0" distL="0" distR="0" wp14:anchorId="42431213" wp14:editId="221934CD">
            <wp:extent cx="1692000" cy="927579"/>
            <wp:effectExtent l="0" t="0" r="3810" b="6350"/>
            <wp:docPr id="1804381570" name="Grafik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381570" name="Grafik 3">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2000" cy="927579"/>
                    </a:xfrm>
                    <a:prstGeom prst="rect">
                      <a:avLst/>
                    </a:prstGeom>
                    <a:noFill/>
                    <a:ln>
                      <a:noFill/>
                    </a:ln>
                  </pic:spPr>
                </pic:pic>
              </a:graphicData>
            </a:graphic>
          </wp:inline>
        </w:drawing>
      </w:r>
    </w:p>
    <w:p w14:paraId="4014B05F" w14:textId="36C04AFD" w:rsidR="00F431D2" w:rsidRPr="00F431D2" w:rsidRDefault="00F431D2" w:rsidP="00F431D2">
      <w:pPr>
        <w:spacing w:after="0" w:line="240" w:lineRule="auto"/>
        <w:rPr>
          <w:rFonts w:ascii="Verdana" w:hAnsi="Verdana"/>
          <w:sz w:val="18"/>
          <w:szCs w:val="18"/>
          <w:lang w:val="fr-FR"/>
        </w:rPr>
      </w:pPr>
      <w:hyperlink r:id="rId13" w:history="1">
        <w:proofErr w:type="spellStart"/>
        <w:r w:rsidRPr="00F431D2">
          <w:rPr>
            <w:rStyle w:val="Hyperlink"/>
            <w:rFonts w:ascii="Verdana" w:hAnsi="Verdana" w:cstheme="minorBidi"/>
            <w:sz w:val="18"/>
            <w:szCs w:val="18"/>
            <w:lang w:val="es"/>
          </w:rPr>
          <w:t>EEvision</w:t>
        </w:r>
        <w:proofErr w:type="spellEnd"/>
      </w:hyperlink>
      <w:r w:rsidRPr="00F431D2">
        <w:rPr>
          <w:rFonts w:ascii="Verdana" w:hAnsi="Verdana"/>
          <w:sz w:val="18"/>
          <w:szCs w:val="18"/>
          <w:lang w:val="es"/>
        </w:rPr>
        <w:t xml:space="preserve"> muestra esquemas para el servicio técnico creados automáticamente y atributos técnicos específicos para el mantenimiento. (Foto: Altair)</w:t>
      </w:r>
    </w:p>
    <w:p w14:paraId="74BEF44A" w14:textId="77777777" w:rsidR="00F431D2" w:rsidRPr="00F431D2" w:rsidRDefault="00F431D2" w:rsidP="00F431D2">
      <w:pPr>
        <w:spacing w:after="0" w:line="240" w:lineRule="auto"/>
        <w:rPr>
          <w:rFonts w:ascii="Verdana" w:hAnsi="Verdana"/>
          <w:sz w:val="18"/>
          <w:szCs w:val="18"/>
          <w:lang w:val="fr-FR"/>
        </w:rPr>
      </w:pPr>
    </w:p>
    <w:p w14:paraId="009DCB4C" w14:textId="408CE539" w:rsidR="00F431D2" w:rsidRDefault="00F431D2" w:rsidP="00F431D2">
      <w:pPr>
        <w:spacing w:after="0"/>
        <w:rPr>
          <w:rFonts w:ascii="Verdana" w:hAnsi="Verdana"/>
          <w:sz w:val="18"/>
          <w:szCs w:val="18"/>
          <w:lang w:val="es"/>
        </w:rPr>
      </w:pPr>
      <w:r>
        <w:rPr>
          <w:noProof/>
        </w:rPr>
        <w:lastRenderedPageBreak/>
        <w:drawing>
          <wp:inline distT="0" distB="0" distL="0" distR="0" wp14:anchorId="7842818A" wp14:editId="2A707B87">
            <wp:extent cx="1188000" cy="1608512"/>
            <wp:effectExtent l="0" t="0" r="0" b="0"/>
            <wp:docPr id="1541975794" name="Grafik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975794" name="Grafik 5">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8000" cy="1608512"/>
                    </a:xfrm>
                    <a:prstGeom prst="rect">
                      <a:avLst/>
                    </a:prstGeom>
                    <a:noFill/>
                    <a:ln>
                      <a:noFill/>
                    </a:ln>
                  </pic:spPr>
                </pic:pic>
              </a:graphicData>
            </a:graphic>
          </wp:inline>
        </w:drawing>
      </w:r>
    </w:p>
    <w:p w14:paraId="5CAEBB89" w14:textId="37EE39A2" w:rsidR="00F431D2" w:rsidRPr="00F431D2" w:rsidRDefault="00F431D2" w:rsidP="00F431D2">
      <w:pPr>
        <w:spacing w:after="0"/>
        <w:rPr>
          <w:rFonts w:ascii="Verdana" w:hAnsi="Verdana"/>
          <w:sz w:val="18"/>
          <w:szCs w:val="18"/>
          <w:lang w:val="fr-FR"/>
        </w:rPr>
      </w:pPr>
      <w:hyperlink r:id="rId16" w:history="1">
        <w:r w:rsidRPr="00F431D2">
          <w:rPr>
            <w:rStyle w:val="Hyperlink"/>
            <w:rFonts w:ascii="Verdana" w:hAnsi="Verdana" w:cstheme="minorBidi"/>
            <w:sz w:val="18"/>
            <w:szCs w:val="18"/>
            <w:lang w:val="es"/>
          </w:rPr>
          <w:t xml:space="preserve">Gerhard </w:t>
        </w:r>
        <w:proofErr w:type="spellStart"/>
        <w:r w:rsidRPr="00F431D2">
          <w:rPr>
            <w:rStyle w:val="Hyperlink"/>
            <w:rFonts w:ascii="Verdana" w:hAnsi="Verdana" w:cstheme="minorBidi"/>
            <w:sz w:val="18"/>
            <w:szCs w:val="18"/>
            <w:lang w:val="es"/>
          </w:rPr>
          <w:t>Angst</w:t>
        </w:r>
        <w:proofErr w:type="spellEnd"/>
      </w:hyperlink>
      <w:r w:rsidRPr="00F431D2">
        <w:rPr>
          <w:rFonts w:ascii="Verdana" w:hAnsi="Verdana"/>
          <w:sz w:val="18"/>
          <w:szCs w:val="18"/>
          <w:lang w:val="es"/>
        </w:rPr>
        <w:t>, vicepresidente de EDA y Soluciones Industriales de Altair. (Foto: Altair)</w:t>
      </w:r>
    </w:p>
    <w:p w14:paraId="365D4BF7" w14:textId="77777777" w:rsidR="00F431D2" w:rsidRPr="00F431D2" w:rsidRDefault="00F431D2" w:rsidP="00F431D2">
      <w:pPr>
        <w:spacing w:after="0" w:line="240" w:lineRule="auto"/>
        <w:rPr>
          <w:rFonts w:ascii="Verdana" w:hAnsi="Verdana"/>
          <w:sz w:val="18"/>
          <w:szCs w:val="18"/>
          <w:lang w:val="fr-FR"/>
        </w:rPr>
      </w:pPr>
    </w:p>
    <w:p w14:paraId="0A32B365" w14:textId="5618D214" w:rsidR="00F431D2" w:rsidRDefault="00F431D2" w:rsidP="00F431D2">
      <w:pPr>
        <w:spacing w:after="0"/>
        <w:rPr>
          <w:rFonts w:ascii="Verdana" w:hAnsi="Verdana"/>
          <w:sz w:val="18"/>
          <w:szCs w:val="18"/>
          <w:lang w:val="es"/>
        </w:rPr>
      </w:pPr>
      <w:r>
        <w:rPr>
          <w:noProof/>
        </w:rPr>
        <w:drawing>
          <wp:inline distT="0" distB="0" distL="0" distR="0" wp14:anchorId="11401F70" wp14:editId="6402BAD1">
            <wp:extent cx="1188000" cy="1503766"/>
            <wp:effectExtent l="0" t="0" r="0" b="1270"/>
            <wp:docPr id="1577672904" name="Grafik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672904" name="Grafik 4">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88000" cy="1503766"/>
                    </a:xfrm>
                    <a:prstGeom prst="rect">
                      <a:avLst/>
                    </a:prstGeom>
                    <a:noFill/>
                    <a:ln>
                      <a:noFill/>
                    </a:ln>
                  </pic:spPr>
                </pic:pic>
              </a:graphicData>
            </a:graphic>
          </wp:inline>
        </w:drawing>
      </w:r>
    </w:p>
    <w:p w14:paraId="34380A5D" w14:textId="0E78AE4B" w:rsidR="00F431D2" w:rsidRPr="00F431D2" w:rsidRDefault="00F431D2" w:rsidP="00F431D2">
      <w:pPr>
        <w:spacing w:after="0"/>
        <w:rPr>
          <w:rFonts w:ascii="Verdana" w:hAnsi="Verdana"/>
          <w:sz w:val="18"/>
          <w:szCs w:val="18"/>
          <w:lang w:val="es"/>
        </w:rPr>
      </w:pPr>
      <w:hyperlink r:id="rId19" w:history="1">
        <w:r w:rsidRPr="00F431D2">
          <w:rPr>
            <w:rStyle w:val="Hyperlink"/>
            <w:rFonts w:ascii="Verdana" w:hAnsi="Verdana" w:cstheme="minorBidi"/>
            <w:sz w:val="18"/>
            <w:szCs w:val="18"/>
            <w:lang w:val="es"/>
          </w:rPr>
          <w:t>Dr. Florian Jurecka</w:t>
        </w:r>
      </w:hyperlink>
      <w:r w:rsidRPr="00F431D2">
        <w:rPr>
          <w:rFonts w:ascii="Verdana" w:hAnsi="Verdana"/>
          <w:sz w:val="18"/>
          <w:szCs w:val="18"/>
          <w:lang w:val="es"/>
        </w:rPr>
        <w:t xml:space="preserve">, vicepresidente de Ventas Internacionales y Marketing de </w:t>
      </w:r>
      <w:proofErr w:type="spellStart"/>
      <w:r w:rsidRPr="00F431D2">
        <w:rPr>
          <w:rFonts w:ascii="Verdana" w:hAnsi="Verdana"/>
          <w:sz w:val="18"/>
          <w:szCs w:val="18"/>
          <w:lang w:val="es"/>
        </w:rPr>
        <w:t>Aucotec</w:t>
      </w:r>
      <w:proofErr w:type="spellEnd"/>
      <w:r w:rsidRPr="00F431D2">
        <w:rPr>
          <w:rFonts w:ascii="Verdana" w:hAnsi="Verdana"/>
          <w:sz w:val="18"/>
          <w:szCs w:val="18"/>
          <w:lang w:val="es"/>
        </w:rPr>
        <w:t xml:space="preserve">. (Foto: </w:t>
      </w:r>
      <w:proofErr w:type="spellStart"/>
      <w:r w:rsidRPr="00F431D2">
        <w:rPr>
          <w:rFonts w:ascii="Verdana" w:hAnsi="Verdana"/>
          <w:sz w:val="18"/>
          <w:szCs w:val="18"/>
          <w:lang w:val="es"/>
        </w:rPr>
        <w:t>Aucotec</w:t>
      </w:r>
      <w:proofErr w:type="spellEnd"/>
      <w:r w:rsidRPr="00F431D2">
        <w:rPr>
          <w:rFonts w:ascii="Verdana" w:hAnsi="Verdana"/>
          <w:sz w:val="18"/>
          <w:szCs w:val="18"/>
          <w:lang w:val="es"/>
        </w:rPr>
        <w:t>)</w:t>
      </w:r>
    </w:p>
    <w:p w14:paraId="14014D6D" w14:textId="77777777" w:rsidR="004C6DEE" w:rsidRPr="00F431D2" w:rsidRDefault="004C6DEE" w:rsidP="000A50AF">
      <w:pPr>
        <w:spacing w:after="0" w:line="240" w:lineRule="auto"/>
        <w:rPr>
          <w:rFonts w:ascii="Verdana" w:hAnsi="Verdana"/>
          <w:sz w:val="16"/>
          <w:szCs w:val="16"/>
          <w:lang w:val="es"/>
        </w:rPr>
      </w:pPr>
    </w:p>
    <w:p w14:paraId="14014D6F" w14:textId="77777777" w:rsidR="00A63359" w:rsidRPr="00D87EFC" w:rsidRDefault="00A63359" w:rsidP="00A63359">
      <w:pPr>
        <w:spacing w:after="0" w:line="240" w:lineRule="auto"/>
        <w:rPr>
          <w:rFonts w:ascii="Verdana" w:hAnsi="Verdana"/>
          <w:sz w:val="16"/>
          <w:szCs w:val="16"/>
          <w:lang w:val="es-CO"/>
        </w:rPr>
      </w:pPr>
    </w:p>
    <w:p w14:paraId="14014D70" w14:textId="77777777" w:rsidR="00A63359" w:rsidRPr="00D87EFC" w:rsidRDefault="00EE64D1" w:rsidP="00A63359">
      <w:pPr>
        <w:spacing w:after="0" w:line="240" w:lineRule="auto"/>
        <w:rPr>
          <w:rFonts w:ascii="Verdana" w:hAnsi="Verdana"/>
          <w:sz w:val="16"/>
          <w:szCs w:val="16"/>
          <w:lang w:val="es-CO"/>
        </w:rPr>
      </w:pPr>
      <w:r>
        <w:rPr>
          <w:rFonts w:ascii="Verdana" w:hAnsi="Verdana"/>
          <w:sz w:val="16"/>
          <w:szCs w:val="16"/>
          <w:lang w:val="es"/>
        </w:rPr>
        <w:t xml:space="preserve">* Estas imágenes están protegidas por derechos de autor. Pueden utilizarse con fines editoriales en relación con </w:t>
      </w:r>
      <w:proofErr w:type="spellStart"/>
      <w:r>
        <w:rPr>
          <w:rFonts w:ascii="Verdana" w:hAnsi="Verdana"/>
          <w:sz w:val="16"/>
          <w:szCs w:val="16"/>
          <w:lang w:val="es"/>
        </w:rPr>
        <w:t>Aucotec</w:t>
      </w:r>
      <w:proofErr w:type="spellEnd"/>
      <w:r>
        <w:rPr>
          <w:rFonts w:ascii="Verdana" w:hAnsi="Verdana"/>
          <w:sz w:val="16"/>
          <w:szCs w:val="16"/>
          <w:lang w:val="es"/>
        </w:rPr>
        <w:t>.</w:t>
      </w:r>
    </w:p>
    <w:p w14:paraId="14014D71" w14:textId="77777777" w:rsidR="005361D1" w:rsidRPr="00D87EFC" w:rsidRDefault="005361D1" w:rsidP="00A63359">
      <w:pPr>
        <w:spacing w:after="0" w:line="240" w:lineRule="auto"/>
        <w:rPr>
          <w:rFonts w:ascii="Verdana" w:hAnsi="Verdana"/>
          <w:sz w:val="16"/>
          <w:szCs w:val="16"/>
          <w:lang w:val="es-CO"/>
        </w:rPr>
      </w:pPr>
    </w:p>
    <w:p w14:paraId="14014D72" w14:textId="77777777" w:rsidR="003653E7" w:rsidRPr="00D87EFC" w:rsidRDefault="003653E7" w:rsidP="00C46BA4">
      <w:pPr>
        <w:spacing w:after="0" w:line="240" w:lineRule="auto"/>
        <w:rPr>
          <w:rFonts w:ascii="Verdana" w:hAnsi="Verdana" w:cs="Draeger San"/>
          <w:color w:val="000000"/>
          <w:sz w:val="19"/>
          <w:szCs w:val="19"/>
          <w:lang w:val="es-CO"/>
        </w:rPr>
      </w:pPr>
    </w:p>
    <w:p w14:paraId="14014D73" w14:textId="77777777" w:rsidR="007E32B5" w:rsidRPr="00D87EFC" w:rsidRDefault="00EE64D1" w:rsidP="007E32B5">
      <w:pPr>
        <w:spacing w:after="0" w:line="240" w:lineRule="auto"/>
        <w:rPr>
          <w:rFonts w:ascii="Verdana" w:hAnsi="Verdana"/>
          <w:sz w:val="16"/>
          <w:szCs w:val="16"/>
          <w:lang w:val="es-CO"/>
        </w:rPr>
      </w:pPr>
      <w:r>
        <w:rPr>
          <w:rFonts w:ascii="Verdana" w:hAnsi="Verdana"/>
          <w:sz w:val="16"/>
          <w:szCs w:val="16"/>
          <w:lang w:val="es"/>
        </w:rPr>
        <w:t>___________________________________________________________________________</w:t>
      </w:r>
    </w:p>
    <w:p w14:paraId="14014D74" w14:textId="77777777" w:rsidR="007E32B5" w:rsidRPr="00D87EFC" w:rsidRDefault="00F431D2" w:rsidP="007E32B5">
      <w:pPr>
        <w:spacing w:after="0" w:line="240" w:lineRule="auto"/>
        <w:rPr>
          <w:rFonts w:ascii="Verdana" w:hAnsi="Verdana"/>
          <w:sz w:val="16"/>
          <w:szCs w:val="16"/>
          <w:lang w:val="es-CO"/>
        </w:rPr>
      </w:pPr>
      <w:hyperlink r:id="rId20" w:history="1">
        <w:proofErr w:type="spellStart"/>
        <w:r w:rsidR="00EE64D1" w:rsidRPr="007E32B5">
          <w:rPr>
            <w:rStyle w:val="Hyperlink"/>
            <w:rFonts w:ascii="Verdana" w:hAnsi="Verdana"/>
            <w:b/>
            <w:sz w:val="16"/>
            <w:szCs w:val="16"/>
            <w:lang w:val="es"/>
          </w:rPr>
          <w:t>Aucotec</w:t>
        </w:r>
        <w:proofErr w:type="spellEnd"/>
        <w:r w:rsidR="00EE64D1" w:rsidRPr="007E32B5">
          <w:rPr>
            <w:rStyle w:val="Hyperlink"/>
            <w:rFonts w:ascii="Verdana" w:hAnsi="Verdana"/>
            <w:b/>
            <w:sz w:val="16"/>
            <w:szCs w:val="16"/>
            <w:lang w:val="es"/>
          </w:rPr>
          <w:t xml:space="preserve"> AG</w:t>
        </w:r>
      </w:hyperlink>
      <w:r w:rsidR="00EE64D1">
        <w:rPr>
          <w:rFonts w:ascii="Verdana" w:hAnsi="Verdana"/>
          <w:sz w:val="16"/>
          <w:szCs w:val="16"/>
          <w:lang w:val="es"/>
        </w:rPr>
        <w:t xml:space="preserve"> desarrolla software de ingeniería para todas las fases del ciclo de vida de máquinas, instalaciones y sistemas móviles, y cuenta con más de 35 años de experiencia. Las soluciones van desde el diagrama de tuberías e instrumentación hasta la red de a bordo modular en el sector del automóvil, pasando por la tecnología eléctrica y de control en las instalaciones grandes. El software de </w:t>
      </w:r>
      <w:proofErr w:type="spellStart"/>
      <w:r w:rsidR="00EE64D1">
        <w:rPr>
          <w:rFonts w:ascii="Verdana" w:hAnsi="Verdana"/>
          <w:sz w:val="16"/>
          <w:szCs w:val="16"/>
          <w:lang w:val="es"/>
        </w:rPr>
        <w:t>Aucotec</w:t>
      </w:r>
      <w:proofErr w:type="spellEnd"/>
      <w:r w:rsidR="00EE64D1">
        <w:rPr>
          <w:rFonts w:ascii="Verdana" w:hAnsi="Verdana"/>
          <w:sz w:val="16"/>
          <w:szCs w:val="16"/>
          <w:lang w:val="es"/>
        </w:rPr>
        <w:t xml:space="preserve"> se utiliza en todo el mundo. Aparte de su sede central cerca de Hannover, el Grupo </w:t>
      </w:r>
      <w:proofErr w:type="spellStart"/>
      <w:r w:rsidR="00EE64D1">
        <w:rPr>
          <w:rFonts w:ascii="Verdana" w:hAnsi="Verdana"/>
          <w:sz w:val="16"/>
          <w:szCs w:val="16"/>
          <w:lang w:val="es"/>
        </w:rPr>
        <w:t>Aucotec</w:t>
      </w:r>
      <w:proofErr w:type="spellEnd"/>
      <w:r w:rsidR="00EE64D1">
        <w:rPr>
          <w:rFonts w:ascii="Verdana" w:hAnsi="Verdana"/>
          <w:sz w:val="16"/>
          <w:szCs w:val="16"/>
          <w:lang w:val="es"/>
        </w:rPr>
        <w:t xml:space="preserve"> cuenta con otras seis sedes en Alemania, así como filiales en China, India, Malasia, Corea del Sur, Países Bajos, Francia, Italia, Austria, Polonia, Suecia, Noruega y Estados Unidos. Además, una red internacional de socios garantiza la prestación de asistencia a nivel local en cualquier parte del mundo.</w:t>
      </w:r>
      <w:r w:rsidR="00EE64D1">
        <w:rPr>
          <w:rFonts w:ascii="Verdana" w:hAnsi="Verdana"/>
          <w:sz w:val="16"/>
          <w:szCs w:val="16"/>
          <w:lang w:val="es"/>
        </w:rPr>
        <w:br/>
      </w:r>
    </w:p>
    <w:p w14:paraId="14014D75" w14:textId="77777777" w:rsidR="007E32B5" w:rsidRPr="00D87EFC" w:rsidRDefault="00EE64D1" w:rsidP="007E32B5">
      <w:pPr>
        <w:spacing w:after="0" w:line="240" w:lineRule="auto"/>
        <w:rPr>
          <w:lang w:val="es-CO"/>
        </w:rPr>
      </w:pPr>
      <w:r>
        <w:rPr>
          <w:rFonts w:ascii="Verdana" w:hAnsi="Verdana"/>
          <w:sz w:val="16"/>
          <w:szCs w:val="16"/>
          <w:lang w:val="es"/>
        </w:rPr>
        <w:t>En caso de impresión, le rogamos que nos envíe un ejemplar de muestra. ¡Muchas gracias!</w:t>
      </w:r>
    </w:p>
    <w:p w14:paraId="14014D76" w14:textId="77777777" w:rsidR="007E32B5" w:rsidRPr="00D87EFC" w:rsidRDefault="007E32B5" w:rsidP="007E32B5">
      <w:pPr>
        <w:spacing w:after="0" w:line="240" w:lineRule="auto"/>
        <w:rPr>
          <w:lang w:val="es-CO"/>
        </w:rPr>
      </w:pPr>
    </w:p>
    <w:p w14:paraId="14014D77" w14:textId="77777777" w:rsidR="007C0A97" w:rsidRPr="00D87EFC" w:rsidRDefault="00EE64D1" w:rsidP="007E32B5">
      <w:pPr>
        <w:spacing w:after="0" w:line="240" w:lineRule="auto"/>
        <w:rPr>
          <w:rFonts w:ascii="Verdana" w:hAnsi="Verdana"/>
          <w:b/>
          <w:bCs/>
          <w:sz w:val="16"/>
          <w:szCs w:val="16"/>
          <w:lang w:val="es-CO"/>
        </w:rPr>
      </w:pPr>
      <w:r w:rsidRPr="009207A6">
        <w:rPr>
          <w:rFonts w:ascii="Verdana" w:hAnsi="Verdana"/>
          <w:b/>
          <w:bCs/>
          <w:sz w:val="16"/>
          <w:szCs w:val="16"/>
          <w:lang w:val="es"/>
        </w:rPr>
        <w:t>Contacto:</w:t>
      </w:r>
      <w:r w:rsidRPr="009207A6">
        <w:rPr>
          <w:rFonts w:ascii="Verdana" w:hAnsi="Verdana"/>
          <w:b/>
          <w:bCs/>
          <w:sz w:val="16"/>
          <w:szCs w:val="16"/>
          <w:lang w:val="es"/>
        </w:rPr>
        <w:br/>
      </w:r>
    </w:p>
    <w:p w14:paraId="14014D78" w14:textId="77777777" w:rsidR="007E32B5" w:rsidRPr="00D87EFC" w:rsidRDefault="00EE64D1" w:rsidP="007E32B5">
      <w:pPr>
        <w:spacing w:after="0" w:line="240" w:lineRule="auto"/>
        <w:rPr>
          <w:rFonts w:ascii="Verdana" w:hAnsi="Verdana"/>
          <w:sz w:val="16"/>
          <w:szCs w:val="16"/>
          <w:lang w:val="es-CO"/>
        </w:rPr>
      </w:pPr>
      <w:r>
        <w:rPr>
          <w:rFonts w:ascii="Verdana" w:hAnsi="Verdana"/>
          <w:b/>
          <w:sz w:val="16"/>
          <w:szCs w:val="16"/>
          <w:lang w:val="es"/>
        </w:rPr>
        <w:t>AUCOTEC AG</w:t>
      </w:r>
      <w:r>
        <w:rPr>
          <w:rFonts w:ascii="Verdana" w:hAnsi="Verdana"/>
          <w:sz w:val="16"/>
          <w:szCs w:val="16"/>
          <w:lang w:val="es"/>
        </w:rPr>
        <w:t xml:space="preserve">, </w:t>
      </w:r>
      <w:proofErr w:type="spellStart"/>
      <w:r>
        <w:rPr>
          <w:rFonts w:ascii="Verdana" w:hAnsi="Verdana"/>
          <w:sz w:val="16"/>
          <w:szCs w:val="16"/>
          <w:lang w:val="es"/>
        </w:rPr>
        <w:t>Hannoversche</w:t>
      </w:r>
      <w:proofErr w:type="spellEnd"/>
      <w:r>
        <w:rPr>
          <w:rFonts w:ascii="Verdana" w:hAnsi="Verdana"/>
          <w:sz w:val="16"/>
          <w:szCs w:val="16"/>
          <w:lang w:val="es"/>
        </w:rPr>
        <w:t xml:space="preserve"> </w:t>
      </w:r>
      <w:proofErr w:type="spellStart"/>
      <w:r>
        <w:rPr>
          <w:rFonts w:ascii="Verdana" w:hAnsi="Verdana"/>
          <w:sz w:val="16"/>
          <w:szCs w:val="16"/>
          <w:lang w:val="es"/>
        </w:rPr>
        <w:t>Straße</w:t>
      </w:r>
      <w:proofErr w:type="spellEnd"/>
      <w:r>
        <w:rPr>
          <w:rFonts w:ascii="Verdana" w:hAnsi="Verdana"/>
          <w:sz w:val="16"/>
          <w:szCs w:val="16"/>
          <w:lang w:val="es"/>
        </w:rPr>
        <w:t xml:space="preserve"> 105, 30916 </w:t>
      </w:r>
      <w:proofErr w:type="spellStart"/>
      <w:r>
        <w:rPr>
          <w:rFonts w:ascii="Verdana" w:hAnsi="Verdana"/>
          <w:sz w:val="16"/>
          <w:szCs w:val="16"/>
          <w:lang w:val="es"/>
        </w:rPr>
        <w:t>Isernhagen</w:t>
      </w:r>
      <w:proofErr w:type="spellEnd"/>
      <w:r>
        <w:rPr>
          <w:rFonts w:ascii="Verdana" w:hAnsi="Verdana"/>
          <w:sz w:val="16"/>
          <w:szCs w:val="16"/>
          <w:lang w:val="es"/>
        </w:rPr>
        <w:t xml:space="preserve">, www.aucotec.com </w:t>
      </w:r>
    </w:p>
    <w:p w14:paraId="14014D79" w14:textId="77777777" w:rsidR="00C336BC" w:rsidRPr="00D87EFC" w:rsidRDefault="00EE64D1" w:rsidP="007761DD">
      <w:pPr>
        <w:spacing w:after="0" w:line="240" w:lineRule="auto"/>
        <w:rPr>
          <w:rFonts w:ascii="Verdana" w:hAnsi="Verdana"/>
          <w:sz w:val="16"/>
          <w:szCs w:val="16"/>
          <w:lang w:val="es-CO"/>
        </w:rPr>
      </w:pPr>
      <w:r w:rsidRPr="363E0769">
        <w:rPr>
          <w:rFonts w:ascii="Verdana" w:hAnsi="Verdana"/>
          <w:sz w:val="16"/>
          <w:szCs w:val="16"/>
          <w:lang w:val="es"/>
        </w:rPr>
        <w:t>Relaciones Públicas, Arne Peters (</w:t>
      </w:r>
      <w:hyperlink r:id="rId21" w:history="1">
        <w:r w:rsidR="00EC7C77" w:rsidRPr="363E0769">
          <w:rPr>
            <w:rStyle w:val="Hyperlink"/>
            <w:rFonts w:ascii="Verdana" w:hAnsi="Verdana" w:cstheme="minorBidi"/>
            <w:sz w:val="16"/>
            <w:szCs w:val="16"/>
            <w:lang w:val="es"/>
          </w:rPr>
          <w:t>arne.peters@aucotec.com</w:t>
        </w:r>
      </w:hyperlink>
      <w:r w:rsidRPr="363E0769">
        <w:rPr>
          <w:rFonts w:ascii="Verdana" w:hAnsi="Verdana"/>
          <w:sz w:val="16"/>
          <w:szCs w:val="16"/>
          <w:lang w:val="es"/>
        </w:rPr>
        <w:t xml:space="preserve"> +49(0)511-6103192</w:t>
      </w:r>
      <w:r w:rsidRPr="363E0769">
        <w:rPr>
          <w:rFonts w:ascii="Verdana" w:hAnsi="Verdana"/>
          <w:sz w:val="18"/>
          <w:szCs w:val="18"/>
          <w:lang w:val="es"/>
        </w:rPr>
        <w:t>)</w:t>
      </w:r>
    </w:p>
    <w:sectPr w:rsidR="00C336BC" w:rsidRPr="00D87EFC" w:rsidSect="00ED2066">
      <w:headerReference w:type="default" r:id="rId22"/>
      <w:footerReference w:type="default" r:id="rId23"/>
      <w:headerReference w:type="first" r:id="rId24"/>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FED76" w14:textId="77777777" w:rsidR="001A6EB1" w:rsidRDefault="001A6EB1">
      <w:pPr>
        <w:spacing w:after="0" w:line="240" w:lineRule="auto"/>
      </w:pPr>
      <w:r>
        <w:separator/>
      </w:r>
    </w:p>
  </w:endnote>
  <w:endnote w:type="continuationSeparator" w:id="0">
    <w:p w14:paraId="665DB907" w14:textId="77777777" w:rsidR="001A6EB1" w:rsidRDefault="001A6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Draeger San">
    <w:altName w:val="Calibri"/>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4D7F" w14:textId="77777777" w:rsidR="00DB3364" w:rsidRDefault="00EE64D1">
    <w:pPr>
      <w:pStyle w:val="Fuzeile"/>
    </w:pPr>
    <w:r>
      <w:rPr>
        <w:noProof/>
        <w:lang w:eastAsia="de-DE"/>
      </w:rPr>
      <mc:AlternateContent>
        <mc:Choice Requires="wps">
          <w:drawing>
            <wp:anchor distT="45720" distB="45720" distL="114300" distR="114300" simplePos="0" relativeHeight="251661312" behindDoc="0" locked="0" layoutInCell="1" allowOverlap="1" wp14:anchorId="14014D83" wp14:editId="14014D84">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14014D8B" w14:textId="77777777" w:rsidR="00DB3364" w:rsidRPr="00254B77" w:rsidRDefault="00EE64D1" w:rsidP="00DB3364">
                          <w:pPr>
                            <w:jc w:val="right"/>
                            <w:rPr>
                              <w:rFonts w:ascii="Titillium" w:hAnsi="Titillium"/>
                              <w:sz w:val="24"/>
                              <w:szCs w:val="24"/>
                            </w:rPr>
                          </w:pPr>
                          <w:r w:rsidRPr="00254B77">
                            <w:rPr>
                              <w:rFonts w:ascii="Titillium" w:hAnsi="Titillium"/>
                              <w:color w:val="0095DB"/>
                              <w:sz w:val="24"/>
                              <w:szCs w:val="24"/>
                              <w:lang w:val="es"/>
                            </w:rPr>
                            <w:t>web</w:t>
                          </w:r>
                          <w:r w:rsidRPr="00254B77">
                            <w:rPr>
                              <w:rFonts w:ascii="Titillium" w:hAnsi="Titillium"/>
                              <w:color w:val="FFFFFF" w:themeColor="background1"/>
                              <w:sz w:val="24"/>
                              <w:szCs w:val="24"/>
                              <w:lang w:val="es"/>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14014D83"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" filled="f" stroked="f">
              <v:textbox inset="0,0,0,0">
                <w:txbxContent>
                  <w:p w14:paraId="14014D8B" w14:textId="77777777" w:rsidR="00DB3364" w:rsidRPr="00254B77" w:rsidRDefault="00EE64D1" w:rsidP="00DB3364">
                    <w:pPr>
                      <w:jc w:val="right"/>
                      <w:rPr>
                        <w:rFonts w:ascii="Titillium" w:hAnsi="Titillium"/>
                        <w:sz w:val="24"/>
                        <w:szCs w:val="24"/>
                      </w:rPr>
                    </w:pPr>
                    <w:r w:rsidRPr="00254B77">
                      <w:rPr>
                        <w:rFonts w:ascii="Titillium" w:hAnsi="Titillium"/>
                        <w:color w:val="0095DB"/>
                        <w:sz w:val="24"/>
                        <w:szCs w:val="24"/>
                        <w:lang w:val="es"/>
                      </w:rPr>
                      <w:t>web</w:t>
                    </w:r>
                    <w:r w:rsidRPr="00254B77">
                      <w:rPr>
                        <w:rFonts w:ascii="Titillium" w:hAnsi="Titillium"/>
                        <w:color w:val="FFFFFF" w:themeColor="background1"/>
                        <w:sz w:val="24"/>
                        <w:szCs w:val="24"/>
                        <w:lang w:val="es"/>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9264" behindDoc="0" locked="0" layoutInCell="1" allowOverlap="1" wp14:anchorId="14014D85" wp14:editId="14014D86">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id="Rechteck 1" o:spid="_x0000_s2053" style="width:597.55pt;height:39.7pt;margin-top:0;margin-left: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z-index:251660288" fillcolor="#252f45"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B263B" w14:textId="77777777" w:rsidR="001A6EB1" w:rsidRDefault="001A6EB1">
      <w:pPr>
        <w:spacing w:after="0" w:line="240" w:lineRule="auto"/>
      </w:pPr>
      <w:r>
        <w:separator/>
      </w:r>
    </w:p>
  </w:footnote>
  <w:footnote w:type="continuationSeparator" w:id="0">
    <w:p w14:paraId="4B1A459D" w14:textId="77777777" w:rsidR="001A6EB1" w:rsidRDefault="001A6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4D7E" w14:textId="77777777" w:rsidR="00C46BA4" w:rsidRDefault="00EE64D1">
    <w:pPr>
      <w:pStyle w:val="Kopfzeile"/>
    </w:pPr>
    <w:r>
      <w:rPr>
        <w:noProof/>
      </w:rPr>
      <mc:AlternateContent>
        <mc:Choice Requires="wpg">
          <w:drawing>
            <wp:anchor distT="0" distB="0" distL="114300" distR="114300" simplePos="0" relativeHeight="251663360" behindDoc="0" locked="0" layoutInCell="1" allowOverlap="1" wp14:anchorId="14014D81" wp14:editId="14014D82">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du="http://schemas.microsoft.com/office/word/2023/wordml/word16du">
          <w:pict>
            <v:group id="Gruppieren 5" o:spid="_x0000_s2049" style="width:192.6pt;height:50.15pt;margin-top:6.65pt;margin-left:317.55pt;position:absolute;z-index:251664384" coordsize="24460,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2050" type="#_x0000_t75" style="width:17818;height:4654;left:6642;mso-wrap-style:square;position:absolute;top:86;visibility:visible">
                <v:imagedata r:id="rId2" o:title="AUCOTEC_LOGO_HORIZONTAL_2LINES_RGB_RZ_mod" cropbottom="17604f" cropleft="17792f"/>
              </v:shape>
              <v:shape id="Grafik 4" o:spid="_x0000_s2051" type="#_x0000_t75" style="width:6026;height:6369;mso-wrap-style:square;position:absolute;visibility:visible">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4D80" w14:textId="77777777" w:rsidR="00C46BA4" w:rsidRDefault="00EE64D1">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14:anchorId="14014D87" wp14:editId="14014D88">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344598"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6525"/>
    <w:multiLevelType w:val="hybridMultilevel"/>
    <w:tmpl w:val="306CF346"/>
    <w:lvl w:ilvl="0" w:tplc="6AD84D12">
      <w:start w:val="1"/>
      <w:numFmt w:val="bullet"/>
      <w:lvlText w:val=""/>
      <w:lvlJc w:val="left"/>
      <w:pPr>
        <w:ind w:left="720" w:hanging="360"/>
      </w:pPr>
      <w:rPr>
        <w:rFonts w:ascii="Symbol" w:hAnsi="Symbol" w:hint="default"/>
      </w:rPr>
    </w:lvl>
    <w:lvl w:ilvl="1" w:tplc="228CE010" w:tentative="1">
      <w:start w:val="1"/>
      <w:numFmt w:val="bullet"/>
      <w:lvlText w:val="o"/>
      <w:lvlJc w:val="left"/>
      <w:pPr>
        <w:ind w:left="1440" w:hanging="360"/>
      </w:pPr>
      <w:rPr>
        <w:rFonts w:ascii="Courier New" w:hAnsi="Courier New" w:cs="Courier New" w:hint="default"/>
      </w:rPr>
    </w:lvl>
    <w:lvl w:ilvl="2" w:tplc="5C242842" w:tentative="1">
      <w:start w:val="1"/>
      <w:numFmt w:val="bullet"/>
      <w:lvlText w:val=""/>
      <w:lvlJc w:val="left"/>
      <w:pPr>
        <w:ind w:left="2160" w:hanging="360"/>
      </w:pPr>
      <w:rPr>
        <w:rFonts w:ascii="Wingdings" w:hAnsi="Wingdings" w:hint="default"/>
      </w:rPr>
    </w:lvl>
    <w:lvl w:ilvl="3" w:tplc="D4A8E2B4" w:tentative="1">
      <w:start w:val="1"/>
      <w:numFmt w:val="bullet"/>
      <w:lvlText w:val=""/>
      <w:lvlJc w:val="left"/>
      <w:pPr>
        <w:ind w:left="2880" w:hanging="360"/>
      </w:pPr>
      <w:rPr>
        <w:rFonts w:ascii="Symbol" w:hAnsi="Symbol" w:hint="default"/>
      </w:rPr>
    </w:lvl>
    <w:lvl w:ilvl="4" w:tplc="B22826C8" w:tentative="1">
      <w:start w:val="1"/>
      <w:numFmt w:val="bullet"/>
      <w:lvlText w:val="o"/>
      <w:lvlJc w:val="left"/>
      <w:pPr>
        <w:ind w:left="3600" w:hanging="360"/>
      </w:pPr>
      <w:rPr>
        <w:rFonts w:ascii="Courier New" w:hAnsi="Courier New" w:cs="Courier New" w:hint="default"/>
      </w:rPr>
    </w:lvl>
    <w:lvl w:ilvl="5" w:tplc="0C88022E" w:tentative="1">
      <w:start w:val="1"/>
      <w:numFmt w:val="bullet"/>
      <w:lvlText w:val=""/>
      <w:lvlJc w:val="left"/>
      <w:pPr>
        <w:ind w:left="4320" w:hanging="360"/>
      </w:pPr>
      <w:rPr>
        <w:rFonts w:ascii="Wingdings" w:hAnsi="Wingdings" w:hint="default"/>
      </w:rPr>
    </w:lvl>
    <w:lvl w:ilvl="6" w:tplc="04A0C076" w:tentative="1">
      <w:start w:val="1"/>
      <w:numFmt w:val="bullet"/>
      <w:lvlText w:val=""/>
      <w:lvlJc w:val="left"/>
      <w:pPr>
        <w:ind w:left="5040" w:hanging="360"/>
      </w:pPr>
      <w:rPr>
        <w:rFonts w:ascii="Symbol" w:hAnsi="Symbol" w:hint="default"/>
      </w:rPr>
    </w:lvl>
    <w:lvl w:ilvl="7" w:tplc="DF5EC9C2" w:tentative="1">
      <w:start w:val="1"/>
      <w:numFmt w:val="bullet"/>
      <w:lvlText w:val="o"/>
      <w:lvlJc w:val="left"/>
      <w:pPr>
        <w:ind w:left="5760" w:hanging="360"/>
      </w:pPr>
      <w:rPr>
        <w:rFonts w:ascii="Courier New" w:hAnsi="Courier New" w:cs="Courier New" w:hint="default"/>
      </w:rPr>
    </w:lvl>
    <w:lvl w:ilvl="8" w:tplc="91D41142" w:tentative="1">
      <w:start w:val="1"/>
      <w:numFmt w:val="bullet"/>
      <w:lvlText w:val=""/>
      <w:lvlJc w:val="left"/>
      <w:pPr>
        <w:ind w:left="6480" w:hanging="360"/>
      </w:pPr>
      <w:rPr>
        <w:rFonts w:ascii="Wingdings" w:hAnsi="Wingdings" w:hint="default"/>
      </w:rPr>
    </w:lvl>
  </w:abstractNum>
  <w:abstractNum w:abstractNumId="1" w15:restartNumberingAfterBreak="0">
    <w:nsid w:val="26390C06"/>
    <w:multiLevelType w:val="hybridMultilevel"/>
    <w:tmpl w:val="D272DAF4"/>
    <w:lvl w:ilvl="0" w:tplc="AF70057C">
      <w:start w:val="1"/>
      <w:numFmt w:val="decimal"/>
      <w:lvlText w:val="%1."/>
      <w:lvlJc w:val="left"/>
      <w:pPr>
        <w:ind w:left="720" w:hanging="360"/>
      </w:pPr>
    </w:lvl>
    <w:lvl w:ilvl="1" w:tplc="C59EEAA8">
      <w:start w:val="1"/>
      <w:numFmt w:val="lowerLetter"/>
      <w:lvlText w:val="%2."/>
      <w:lvlJc w:val="left"/>
      <w:pPr>
        <w:ind w:left="1440" w:hanging="360"/>
      </w:pPr>
    </w:lvl>
    <w:lvl w:ilvl="2" w:tplc="E188E098">
      <w:start w:val="1"/>
      <w:numFmt w:val="lowerRoman"/>
      <w:lvlText w:val="%3."/>
      <w:lvlJc w:val="right"/>
      <w:pPr>
        <w:ind w:left="2160" w:hanging="180"/>
      </w:pPr>
    </w:lvl>
    <w:lvl w:ilvl="3" w:tplc="AEEAECC4">
      <w:start w:val="1"/>
      <w:numFmt w:val="decimal"/>
      <w:lvlText w:val="%4."/>
      <w:lvlJc w:val="left"/>
      <w:pPr>
        <w:ind w:left="2880" w:hanging="360"/>
      </w:pPr>
    </w:lvl>
    <w:lvl w:ilvl="4" w:tplc="DBDE5BE4">
      <w:start w:val="1"/>
      <w:numFmt w:val="lowerLetter"/>
      <w:lvlText w:val="%5."/>
      <w:lvlJc w:val="left"/>
      <w:pPr>
        <w:ind w:left="3600" w:hanging="360"/>
      </w:pPr>
    </w:lvl>
    <w:lvl w:ilvl="5" w:tplc="A0D81FD2">
      <w:start w:val="1"/>
      <w:numFmt w:val="lowerRoman"/>
      <w:lvlText w:val="%6."/>
      <w:lvlJc w:val="right"/>
      <w:pPr>
        <w:ind w:left="4320" w:hanging="180"/>
      </w:pPr>
    </w:lvl>
    <w:lvl w:ilvl="6" w:tplc="04129E24">
      <w:start w:val="1"/>
      <w:numFmt w:val="decimal"/>
      <w:lvlText w:val="%7."/>
      <w:lvlJc w:val="left"/>
      <w:pPr>
        <w:ind w:left="5040" w:hanging="360"/>
      </w:pPr>
    </w:lvl>
    <w:lvl w:ilvl="7" w:tplc="76E6DFA6">
      <w:start w:val="1"/>
      <w:numFmt w:val="lowerLetter"/>
      <w:lvlText w:val="%8."/>
      <w:lvlJc w:val="left"/>
      <w:pPr>
        <w:ind w:left="5760" w:hanging="360"/>
      </w:pPr>
    </w:lvl>
    <w:lvl w:ilvl="8" w:tplc="8DB0213A">
      <w:start w:val="1"/>
      <w:numFmt w:val="lowerRoman"/>
      <w:lvlText w:val="%9."/>
      <w:lvlJc w:val="right"/>
      <w:pPr>
        <w:ind w:left="6480" w:hanging="180"/>
      </w:pPr>
    </w:lvl>
  </w:abstractNum>
  <w:abstractNum w:abstractNumId="2" w15:restartNumberingAfterBreak="0">
    <w:nsid w:val="36C571E1"/>
    <w:multiLevelType w:val="hybridMultilevel"/>
    <w:tmpl w:val="28F6AC40"/>
    <w:lvl w:ilvl="0" w:tplc="EFE23D4A">
      <w:numFmt w:val="bullet"/>
      <w:lvlText w:val="-"/>
      <w:lvlJc w:val="left"/>
      <w:pPr>
        <w:ind w:left="720" w:hanging="360"/>
      </w:pPr>
      <w:rPr>
        <w:rFonts w:ascii="Times New Roman" w:eastAsia="Times New Roman" w:hAnsi="Times New Roman" w:cs="Times New Roman" w:hint="default"/>
      </w:rPr>
    </w:lvl>
    <w:lvl w:ilvl="1" w:tplc="CC3EF72A" w:tentative="1">
      <w:start w:val="1"/>
      <w:numFmt w:val="bullet"/>
      <w:lvlText w:val="o"/>
      <w:lvlJc w:val="left"/>
      <w:pPr>
        <w:ind w:left="1440" w:hanging="360"/>
      </w:pPr>
      <w:rPr>
        <w:rFonts w:ascii="Courier New" w:hAnsi="Courier New" w:cs="Courier New" w:hint="default"/>
      </w:rPr>
    </w:lvl>
    <w:lvl w:ilvl="2" w:tplc="B8008C6E" w:tentative="1">
      <w:start w:val="1"/>
      <w:numFmt w:val="bullet"/>
      <w:lvlText w:val=""/>
      <w:lvlJc w:val="left"/>
      <w:pPr>
        <w:ind w:left="2160" w:hanging="360"/>
      </w:pPr>
      <w:rPr>
        <w:rFonts w:ascii="Wingdings" w:hAnsi="Wingdings" w:hint="default"/>
      </w:rPr>
    </w:lvl>
    <w:lvl w:ilvl="3" w:tplc="C16A8B04" w:tentative="1">
      <w:start w:val="1"/>
      <w:numFmt w:val="bullet"/>
      <w:lvlText w:val=""/>
      <w:lvlJc w:val="left"/>
      <w:pPr>
        <w:ind w:left="2880" w:hanging="360"/>
      </w:pPr>
      <w:rPr>
        <w:rFonts w:ascii="Symbol" w:hAnsi="Symbol" w:hint="default"/>
      </w:rPr>
    </w:lvl>
    <w:lvl w:ilvl="4" w:tplc="B610296C" w:tentative="1">
      <w:start w:val="1"/>
      <w:numFmt w:val="bullet"/>
      <w:lvlText w:val="o"/>
      <w:lvlJc w:val="left"/>
      <w:pPr>
        <w:ind w:left="3600" w:hanging="360"/>
      </w:pPr>
      <w:rPr>
        <w:rFonts w:ascii="Courier New" w:hAnsi="Courier New" w:cs="Courier New" w:hint="default"/>
      </w:rPr>
    </w:lvl>
    <w:lvl w:ilvl="5" w:tplc="8536D122" w:tentative="1">
      <w:start w:val="1"/>
      <w:numFmt w:val="bullet"/>
      <w:lvlText w:val=""/>
      <w:lvlJc w:val="left"/>
      <w:pPr>
        <w:ind w:left="4320" w:hanging="360"/>
      </w:pPr>
      <w:rPr>
        <w:rFonts w:ascii="Wingdings" w:hAnsi="Wingdings" w:hint="default"/>
      </w:rPr>
    </w:lvl>
    <w:lvl w:ilvl="6" w:tplc="AEC09EE4" w:tentative="1">
      <w:start w:val="1"/>
      <w:numFmt w:val="bullet"/>
      <w:lvlText w:val=""/>
      <w:lvlJc w:val="left"/>
      <w:pPr>
        <w:ind w:left="5040" w:hanging="360"/>
      </w:pPr>
      <w:rPr>
        <w:rFonts w:ascii="Symbol" w:hAnsi="Symbol" w:hint="default"/>
      </w:rPr>
    </w:lvl>
    <w:lvl w:ilvl="7" w:tplc="0400D22C" w:tentative="1">
      <w:start w:val="1"/>
      <w:numFmt w:val="bullet"/>
      <w:lvlText w:val="o"/>
      <w:lvlJc w:val="left"/>
      <w:pPr>
        <w:ind w:left="5760" w:hanging="360"/>
      </w:pPr>
      <w:rPr>
        <w:rFonts w:ascii="Courier New" w:hAnsi="Courier New" w:cs="Courier New" w:hint="default"/>
      </w:rPr>
    </w:lvl>
    <w:lvl w:ilvl="8" w:tplc="76865774" w:tentative="1">
      <w:start w:val="1"/>
      <w:numFmt w:val="bullet"/>
      <w:lvlText w:val=""/>
      <w:lvlJc w:val="left"/>
      <w:pPr>
        <w:ind w:left="6480" w:hanging="360"/>
      </w:pPr>
      <w:rPr>
        <w:rFonts w:ascii="Wingdings" w:hAnsi="Wingdings" w:hint="default"/>
      </w:rPr>
    </w:lvl>
  </w:abstractNum>
  <w:abstractNum w:abstractNumId="3" w15:restartNumberingAfterBreak="0">
    <w:nsid w:val="5CF14E79"/>
    <w:multiLevelType w:val="hybridMultilevel"/>
    <w:tmpl w:val="35BCE422"/>
    <w:lvl w:ilvl="0" w:tplc="05F28326">
      <w:numFmt w:val="bullet"/>
      <w:lvlText w:val="-"/>
      <w:lvlJc w:val="left"/>
      <w:pPr>
        <w:ind w:left="720" w:hanging="360"/>
      </w:pPr>
      <w:rPr>
        <w:rFonts w:ascii="Calibri" w:eastAsiaTheme="minorHAnsi" w:hAnsi="Calibri" w:cs="Calibri" w:hint="default"/>
      </w:rPr>
    </w:lvl>
    <w:lvl w:ilvl="1" w:tplc="BD60A62E" w:tentative="1">
      <w:start w:val="1"/>
      <w:numFmt w:val="bullet"/>
      <w:lvlText w:val="o"/>
      <w:lvlJc w:val="left"/>
      <w:pPr>
        <w:ind w:left="1440" w:hanging="360"/>
      </w:pPr>
      <w:rPr>
        <w:rFonts w:ascii="Courier New" w:hAnsi="Courier New" w:cs="Courier New" w:hint="default"/>
      </w:rPr>
    </w:lvl>
    <w:lvl w:ilvl="2" w:tplc="AD16B7FE" w:tentative="1">
      <w:start w:val="1"/>
      <w:numFmt w:val="bullet"/>
      <w:lvlText w:val=""/>
      <w:lvlJc w:val="left"/>
      <w:pPr>
        <w:ind w:left="2160" w:hanging="360"/>
      </w:pPr>
      <w:rPr>
        <w:rFonts w:ascii="Wingdings" w:hAnsi="Wingdings" w:hint="default"/>
      </w:rPr>
    </w:lvl>
    <w:lvl w:ilvl="3" w:tplc="2EB08CBE" w:tentative="1">
      <w:start w:val="1"/>
      <w:numFmt w:val="bullet"/>
      <w:lvlText w:val=""/>
      <w:lvlJc w:val="left"/>
      <w:pPr>
        <w:ind w:left="2880" w:hanging="360"/>
      </w:pPr>
      <w:rPr>
        <w:rFonts w:ascii="Symbol" w:hAnsi="Symbol" w:hint="default"/>
      </w:rPr>
    </w:lvl>
    <w:lvl w:ilvl="4" w:tplc="E3CA4CA0" w:tentative="1">
      <w:start w:val="1"/>
      <w:numFmt w:val="bullet"/>
      <w:lvlText w:val="o"/>
      <w:lvlJc w:val="left"/>
      <w:pPr>
        <w:ind w:left="3600" w:hanging="360"/>
      </w:pPr>
      <w:rPr>
        <w:rFonts w:ascii="Courier New" w:hAnsi="Courier New" w:cs="Courier New" w:hint="default"/>
      </w:rPr>
    </w:lvl>
    <w:lvl w:ilvl="5" w:tplc="239EEFE6" w:tentative="1">
      <w:start w:val="1"/>
      <w:numFmt w:val="bullet"/>
      <w:lvlText w:val=""/>
      <w:lvlJc w:val="left"/>
      <w:pPr>
        <w:ind w:left="4320" w:hanging="360"/>
      </w:pPr>
      <w:rPr>
        <w:rFonts w:ascii="Wingdings" w:hAnsi="Wingdings" w:hint="default"/>
      </w:rPr>
    </w:lvl>
    <w:lvl w:ilvl="6" w:tplc="DD549F92" w:tentative="1">
      <w:start w:val="1"/>
      <w:numFmt w:val="bullet"/>
      <w:lvlText w:val=""/>
      <w:lvlJc w:val="left"/>
      <w:pPr>
        <w:ind w:left="5040" w:hanging="360"/>
      </w:pPr>
      <w:rPr>
        <w:rFonts w:ascii="Symbol" w:hAnsi="Symbol" w:hint="default"/>
      </w:rPr>
    </w:lvl>
    <w:lvl w:ilvl="7" w:tplc="271CE078" w:tentative="1">
      <w:start w:val="1"/>
      <w:numFmt w:val="bullet"/>
      <w:lvlText w:val="o"/>
      <w:lvlJc w:val="left"/>
      <w:pPr>
        <w:ind w:left="5760" w:hanging="360"/>
      </w:pPr>
      <w:rPr>
        <w:rFonts w:ascii="Courier New" w:hAnsi="Courier New" w:cs="Courier New" w:hint="default"/>
      </w:rPr>
    </w:lvl>
    <w:lvl w:ilvl="8" w:tplc="0E02A2EC" w:tentative="1">
      <w:start w:val="1"/>
      <w:numFmt w:val="bullet"/>
      <w:lvlText w:val=""/>
      <w:lvlJc w:val="left"/>
      <w:pPr>
        <w:ind w:left="6480" w:hanging="360"/>
      </w:pPr>
      <w:rPr>
        <w:rFonts w:ascii="Wingdings" w:hAnsi="Wingdings" w:hint="default"/>
      </w:rPr>
    </w:lvl>
  </w:abstractNum>
  <w:abstractNum w:abstractNumId="4" w15:restartNumberingAfterBreak="0">
    <w:nsid w:val="6C280F67"/>
    <w:multiLevelType w:val="hybridMultilevel"/>
    <w:tmpl w:val="CAAA66DA"/>
    <w:lvl w:ilvl="0" w:tplc="0D2A78DE">
      <w:numFmt w:val="bullet"/>
      <w:lvlText w:val="-"/>
      <w:lvlJc w:val="left"/>
      <w:pPr>
        <w:ind w:left="720" w:hanging="360"/>
      </w:pPr>
      <w:rPr>
        <w:rFonts w:ascii="Arial" w:eastAsia="Times New Roman" w:hAnsi="Arial" w:cs="Arial" w:hint="default"/>
      </w:rPr>
    </w:lvl>
    <w:lvl w:ilvl="1" w:tplc="7ECA8DBA" w:tentative="1">
      <w:start w:val="1"/>
      <w:numFmt w:val="bullet"/>
      <w:lvlText w:val="o"/>
      <w:lvlJc w:val="left"/>
      <w:pPr>
        <w:ind w:left="1440" w:hanging="360"/>
      </w:pPr>
      <w:rPr>
        <w:rFonts w:ascii="Courier New" w:hAnsi="Courier New" w:cs="Courier New" w:hint="default"/>
      </w:rPr>
    </w:lvl>
    <w:lvl w:ilvl="2" w:tplc="AD4CABEE" w:tentative="1">
      <w:start w:val="1"/>
      <w:numFmt w:val="bullet"/>
      <w:lvlText w:val=""/>
      <w:lvlJc w:val="left"/>
      <w:pPr>
        <w:ind w:left="2160" w:hanging="360"/>
      </w:pPr>
      <w:rPr>
        <w:rFonts w:ascii="Wingdings" w:hAnsi="Wingdings" w:hint="default"/>
      </w:rPr>
    </w:lvl>
    <w:lvl w:ilvl="3" w:tplc="4816E6D2" w:tentative="1">
      <w:start w:val="1"/>
      <w:numFmt w:val="bullet"/>
      <w:lvlText w:val=""/>
      <w:lvlJc w:val="left"/>
      <w:pPr>
        <w:ind w:left="2880" w:hanging="360"/>
      </w:pPr>
      <w:rPr>
        <w:rFonts w:ascii="Symbol" w:hAnsi="Symbol" w:hint="default"/>
      </w:rPr>
    </w:lvl>
    <w:lvl w:ilvl="4" w:tplc="AC2ECB78" w:tentative="1">
      <w:start w:val="1"/>
      <w:numFmt w:val="bullet"/>
      <w:lvlText w:val="o"/>
      <w:lvlJc w:val="left"/>
      <w:pPr>
        <w:ind w:left="3600" w:hanging="360"/>
      </w:pPr>
      <w:rPr>
        <w:rFonts w:ascii="Courier New" w:hAnsi="Courier New" w:cs="Courier New" w:hint="default"/>
      </w:rPr>
    </w:lvl>
    <w:lvl w:ilvl="5" w:tplc="668C9F1A" w:tentative="1">
      <w:start w:val="1"/>
      <w:numFmt w:val="bullet"/>
      <w:lvlText w:val=""/>
      <w:lvlJc w:val="left"/>
      <w:pPr>
        <w:ind w:left="4320" w:hanging="360"/>
      </w:pPr>
      <w:rPr>
        <w:rFonts w:ascii="Wingdings" w:hAnsi="Wingdings" w:hint="default"/>
      </w:rPr>
    </w:lvl>
    <w:lvl w:ilvl="6" w:tplc="2654F2D0" w:tentative="1">
      <w:start w:val="1"/>
      <w:numFmt w:val="bullet"/>
      <w:lvlText w:val=""/>
      <w:lvlJc w:val="left"/>
      <w:pPr>
        <w:ind w:left="5040" w:hanging="360"/>
      </w:pPr>
      <w:rPr>
        <w:rFonts w:ascii="Symbol" w:hAnsi="Symbol" w:hint="default"/>
      </w:rPr>
    </w:lvl>
    <w:lvl w:ilvl="7" w:tplc="9CE45B84" w:tentative="1">
      <w:start w:val="1"/>
      <w:numFmt w:val="bullet"/>
      <w:lvlText w:val="o"/>
      <w:lvlJc w:val="left"/>
      <w:pPr>
        <w:ind w:left="5760" w:hanging="360"/>
      </w:pPr>
      <w:rPr>
        <w:rFonts w:ascii="Courier New" w:hAnsi="Courier New" w:cs="Courier New" w:hint="default"/>
      </w:rPr>
    </w:lvl>
    <w:lvl w:ilvl="8" w:tplc="70921A8E" w:tentative="1">
      <w:start w:val="1"/>
      <w:numFmt w:val="bullet"/>
      <w:lvlText w:val=""/>
      <w:lvlJc w:val="left"/>
      <w:pPr>
        <w:ind w:left="6480" w:hanging="360"/>
      </w:pPr>
      <w:rPr>
        <w:rFonts w:ascii="Wingdings" w:hAnsi="Wingdings" w:hint="default"/>
      </w:rPr>
    </w:lvl>
  </w:abstractNum>
  <w:num w:numId="1" w16cid:durableId="390170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3026724">
    <w:abstractNumId w:val="4"/>
  </w:num>
  <w:num w:numId="3" w16cid:durableId="1726030713">
    <w:abstractNumId w:val="0"/>
  </w:num>
  <w:num w:numId="4" w16cid:durableId="1950425595">
    <w:abstractNumId w:val="3"/>
  </w:num>
  <w:num w:numId="5" w16cid:durableId="1231699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04788"/>
    <w:rsid w:val="00004C6D"/>
    <w:rsid w:val="00020E7F"/>
    <w:rsid w:val="00023DC2"/>
    <w:rsid w:val="0002665D"/>
    <w:rsid w:val="000270ED"/>
    <w:rsid w:val="0003012F"/>
    <w:rsid w:val="0003423D"/>
    <w:rsid w:val="000472B9"/>
    <w:rsid w:val="00052D53"/>
    <w:rsid w:val="0007237D"/>
    <w:rsid w:val="00073303"/>
    <w:rsid w:val="00076788"/>
    <w:rsid w:val="00085B54"/>
    <w:rsid w:val="00085C71"/>
    <w:rsid w:val="00097752"/>
    <w:rsid w:val="00097DFE"/>
    <w:rsid w:val="000A4B75"/>
    <w:rsid w:val="000A50AF"/>
    <w:rsid w:val="000B0FB9"/>
    <w:rsid w:val="000B4C8B"/>
    <w:rsid w:val="000B5D9C"/>
    <w:rsid w:val="000C05FE"/>
    <w:rsid w:val="000C0DC3"/>
    <w:rsid w:val="000D296C"/>
    <w:rsid w:val="000D3307"/>
    <w:rsid w:val="000D3A88"/>
    <w:rsid w:val="000D4776"/>
    <w:rsid w:val="000D6D0E"/>
    <w:rsid w:val="000D7AEE"/>
    <w:rsid w:val="000E5351"/>
    <w:rsid w:val="000E79B6"/>
    <w:rsid w:val="000E7D39"/>
    <w:rsid w:val="001021A3"/>
    <w:rsid w:val="00102433"/>
    <w:rsid w:val="001071C6"/>
    <w:rsid w:val="001164C5"/>
    <w:rsid w:val="00125980"/>
    <w:rsid w:val="0012612F"/>
    <w:rsid w:val="0012666B"/>
    <w:rsid w:val="00134C03"/>
    <w:rsid w:val="001377D5"/>
    <w:rsid w:val="00137B05"/>
    <w:rsid w:val="00140375"/>
    <w:rsid w:val="001412F1"/>
    <w:rsid w:val="00143F38"/>
    <w:rsid w:val="00144CB0"/>
    <w:rsid w:val="00153F23"/>
    <w:rsid w:val="00154860"/>
    <w:rsid w:val="00160CC8"/>
    <w:rsid w:val="00163609"/>
    <w:rsid w:val="00164B60"/>
    <w:rsid w:val="00167FBA"/>
    <w:rsid w:val="0017408D"/>
    <w:rsid w:val="00174C36"/>
    <w:rsid w:val="0018017A"/>
    <w:rsid w:val="001919DD"/>
    <w:rsid w:val="00191EF5"/>
    <w:rsid w:val="001A238F"/>
    <w:rsid w:val="001A59C4"/>
    <w:rsid w:val="001A6EB1"/>
    <w:rsid w:val="001A7250"/>
    <w:rsid w:val="001A7A0B"/>
    <w:rsid w:val="001B03B5"/>
    <w:rsid w:val="001B1A31"/>
    <w:rsid w:val="001B25E5"/>
    <w:rsid w:val="001C2E30"/>
    <w:rsid w:val="001C777B"/>
    <w:rsid w:val="001D500E"/>
    <w:rsid w:val="001D5B87"/>
    <w:rsid w:val="001E74BD"/>
    <w:rsid w:val="001F07AD"/>
    <w:rsid w:val="002016E6"/>
    <w:rsid w:val="00203413"/>
    <w:rsid w:val="00204FB3"/>
    <w:rsid w:val="002104C1"/>
    <w:rsid w:val="002143C8"/>
    <w:rsid w:val="00220369"/>
    <w:rsid w:val="00222751"/>
    <w:rsid w:val="00222A46"/>
    <w:rsid w:val="00227A84"/>
    <w:rsid w:val="00230329"/>
    <w:rsid w:val="00242BD9"/>
    <w:rsid w:val="0024393A"/>
    <w:rsid w:val="00254B77"/>
    <w:rsid w:val="00255692"/>
    <w:rsid w:val="002606A0"/>
    <w:rsid w:val="00264C17"/>
    <w:rsid w:val="00272BA1"/>
    <w:rsid w:val="00276121"/>
    <w:rsid w:val="00280E77"/>
    <w:rsid w:val="0028557E"/>
    <w:rsid w:val="002949B3"/>
    <w:rsid w:val="002A2803"/>
    <w:rsid w:val="002A4B51"/>
    <w:rsid w:val="002B1D1C"/>
    <w:rsid w:val="002B2D28"/>
    <w:rsid w:val="002B5B2D"/>
    <w:rsid w:val="002E01F3"/>
    <w:rsid w:val="002E524E"/>
    <w:rsid w:val="002E53A0"/>
    <w:rsid w:val="00307185"/>
    <w:rsid w:val="0031048D"/>
    <w:rsid w:val="0031280C"/>
    <w:rsid w:val="0031337D"/>
    <w:rsid w:val="00314F1D"/>
    <w:rsid w:val="003153F0"/>
    <w:rsid w:val="003208E1"/>
    <w:rsid w:val="003256CD"/>
    <w:rsid w:val="00334872"/>
    <w:rsid w:val="00336CFD"/>
    <w:rsid w:val="00346B40"/>
    <w:rsid w:val="003568C8"/>
    <w:rsid w:val="003653E7"/>
    <w:rsid w:val="003653FD"/>
    <w:rsid w:val="00382121"/>
    <w:rsid w:val="00390093"/>
    <w:rsid w:val="00390604"/>
    <w:rsid w:val="00394033"/>
    <w:rsid w:val="00397DCD"/>
    <w:rsid w:val="003A0114"/>
    <w:rsid w:val="003A1E0C"/>
    <w:rsid w:val="003A4D52"/>
    <w:rsid w:val="003A544F"/>
    <w:rsid w:val="003C4325"/>
    <w:rsid w:val="003C4B52"/>
    <w:rsid w:val="003C6583"/>
    <w:rsid w:val="003D029A"/>
    <w:rsid w:val="003E05B8"/>
    <w:rsid w:val="003E467A"/>
    <w:rsid w:val="003F18D3"/>
    <w:rsid w:val="003F1E61"/>
    <w:rsid w:val="00401311"/>
    <w:rsid w:val="00404F22"/>
    <w:rsid w:val="00405325"/>
    <w:rsid w:val="004138F5"/>
    <w:rsid w:val="004160F3"/>
    <w:rsid w:val="00417D58"/>
    <w:rsid w:val="00436B7F"/>
    <w:rsid w:val="004439D3"/>
    <w:rsid w:val="00444DA8"/>
    <w:rsid w:val="00444F9B"/>
    <w:rsid w:val="00450C14"/>
    <w:rsid w:val="004700AC"/>
    <w:rsid w:val="00475EF8"/>
    <w:rsid w:val="00477F45"/>
    <w:rsid w:val="00482EB0"/>
    <w:rsid w:val="00493131"/>
    <w:rsid w:val="004955CF"/>
    <w:rsid w:val="004A78A0"/>
    <w:rsid w:val="004B101A"/>
    <w:rsid w:val="004C0A37"/>
    <w:rsid w:val="004C39E1"/>
    <w:rsid w:val="004C5E12"/>
    <w:rsid w:val="004C6DEE"/>
    <w:rsid w:val="004C7BAD"/>
    <w:rsid w:val="004C7C8E"/>
    <w:rsid w:val="004D0D91"/>
    <w:rsid w:val="004D328A"/>
    <w:rsid w:val="004D430C"/>
    <w:rsid w:val="004D754C"/>
    <w:rsid w:val="004E53DB"/>
    <w:rsid w:val="004E6F7C"/>
    <w:rsid w:val="004F1775"/>
    <w:rsid w:val="004F3ACD"/>
    <w:rsid w:val="00501B69"/>
    <w:rsid w:val="005102C8"/>
    <w:rsid w:val="005341DE"/>
    <w:rsid w:val="0053423F"/>
    <w:rsid w:val="005361D1"/>
    <w:rsid w:val="00536606"/>
    <w:rsid w:val="00543130"/>
    <w:rsid w:val="00553E2D"/>
    <w:rsid w:val="0055411F"/>
    <w:rsid w:val="00556220"/>
    <w:rsid w:val="005743C8"/>
    <w:rsid w:val="00577994"/>
    <w:rsid w:val="0058042C"/>
    <w:rsid w:val="00583E25"/>
    <w:rsid w:val="00593454"/>
    <w:rsid w:val="00593786"/>
    <w:rsid w:val="00594016"/>
    <w:rsid w:val="005A102D"/>
    <w:rsid w:val="005B4E52"/>
    <w:rsid w:val="005B6514"/>
    <w:rsid w:val="005C5879"/>
    <w:rsid w:val="005C7472"/>
    <w:rsid w:val="005D3A8D"/>
    <w:rsid w:val="005E3161"/>
    <w:rsid w:val="005E5C36"/>
    <w:rsid w:val="005F6490"/>
    <w:rsid w:val="00602AEB"/>
    <w:rsid w:val="00606BA7"/>
    <w:rsid w:val="00611E85"/>
    <w:rsid w:val="00612C0F"/>
    <w:rsid w:val="00626209"/>
    <w:rsid w:val="00643801"/>
    <w:rsid w:val="006644D7"/>
    <w:rsid w:val="00664951"/>
    <w:rsid w:val="00684532"/>
    <w:rsid w:val="006960B2"/>
    <w:rsid w:val="006A047C"/>
    <w:rsid w:val="006A6616"/>
    <w:rsid w:val="006B6408"/>
    <w:rsid w:val="006B76F7"/>
    <w:rsid w:val="006C1BBD"/>
    <w:rsid w:val="006D15D0"/>
    <w:rsid w:val="006D3B83"/>
    <w:rsid w:val="007008BC"/>
    <w:rsid w:val="00700A19"/>
    <w:rsid w:val="0071484F"/>
    <w:rsid w:val="007148CB"/>
    <w:rsid w:val="007164DA"/>
    <w:rsid w:val="00717EF2"/>
    <w:rsid w:val="0072277B"/>
    <w:rsid w:val="00723094"/>
    <w:rsid w:val="00730883"/>
    <w:rsid w:val="00733C6D"/>
    <w:rsid w:val="00740094"/>
    <w:rsid w:val="007511BE"/>
    <w:rsid w:val="007624B4"/>
    <w:rsid w:val="007666E2"/>
    <w:rsid w:val="007722E0"/>
    <w:rsid w:val="00772B43"/>
    <w:rsid w:val="007761DD"/>
    <w:rsid w:val="0077793D"/>
    <w:rsid w:val="00787992"/>
    <w:rsid w:val="00790944"/>
    <w:rsid w:val="0079163C"/>
    <w:rsid w:val="007A0039"/>
    <w:rsid w:val="007A03D6"/>
    <w:rsid w:val="007C0A97"/>
    <w:rsid w:val="007D0205"/>
    <w:rsid w:val="007D43E0"/>
    <w:rsid w:val="007E0B62"/>
    <w:rsid w:val="007E0C7A"/>
    <w:rsid w:val="007E237D"/>
    <w:rsid w:val="007E32B5"/>
    <w:rsid w:val="008019FA"/>
    <w:rsid w:val="00802627"/>
    <w:rsid w:val="00803380"/>
    <w:rsid w:val="00807006"/>
    <w:rsid w:val="00810760"/>
    <w:rsid w:val="008236B9"/>
    <w:rsid w:val="0082419D"/>
    <w:rsid w:val="008276E4"/>
    <w:rsid w:val="00833CE4"/>
    <w:rsid w:val="00836A26"/>
    <w:rsid w:val="00836F73"/>
    <w:rsid w:val="00837A6A"/>
    <w:rsid w:val="00837C33"/>
    <w:rsid w:val="00840221"/>
    <w:rsid w:val="0085309C"/>
    <w:rsid w:val="008565E6"/>
    <w:rsid w:val="008646BD"/>
    <w:rsid w:val="008662B4"/>
    <w:rsid w:val="0086636E"/>
    <w:rsid w:val="00867FEF"/>
    <w:rsid w:val="008748AB"/>
    <w:rsid w:val="00874F23"/>
    <w:rsid w:val="0087642E"/>
    <w:rsid w:val="00885E9D"/>
    <w:rsid w:val="008A1457"/>
    <w:rsid w:val="008A363F"/>
    <w:rsid w:val="008A3C0F"/>
    <w:rsid w:val="008B415E"/>
    <w:rsid w:val="008B4639"/>
    <w:rsid w:val="008B6F2D"/>
    <w:rsid w:val="008C05B1"/>
    <w:rsid w:val="008C1567"/>
    <w:rsid w:val="008D013E"/>
    <w:rsid w:val="008D0159"/>
    <w:rsid w:val="008D02A9"/>
    <w:rsid w:val="008D2BFF"/>
    <w:rsid w:val="008D3FC1"/>
    <w:rsid w:val="008D4E8E"/>
    <w:rsid w:val="008D5D10"/>
    <w:rsid w:val="008E1D83"/>
    <w:rsid w:val="008F1C4C"/>
    <w:rsid w:val="008F2973"/>
    <w:rsid w:val="008F5068"/>
    <w:rsid w:val="00911B1E"/>
    <w:rsid w:val="00914912"/>
    <w:rsid w:val="009207A6"/>
    <w:rsid w:val="00920836"/>
    <w:rsid w:val="009253F6"/>
    <w:rsid w:val="009317BF"/>
    <w:rsid w:val="00941C9D"/>
    <w:rsid w:val="009437DA"/>
    <w:rsid w:val="00952E4E"/>
    <w:rsid w:val="0095583F"/>
    <w:rsid w:val="00956E2C"/>
    <w:rsid w:val="00960C85"/>
    <w:rsid w:val="00965CD1"/>
    <w:rsid w:val="00972C4E"/>
    <w:rsid w:val="00975E13"/>
    <w:rsid w:val="0098773B"/>
    <w:rsid w:val="009967FF"/>
    <w:rsid w:val="009B3C89"/>
    <w:rsid w:val="009B520C"/>
    <w:rsid w:val="009D0A67"/>
    <w:rsid w:val="009D71E0"/>
    <w:rsid w:val="009E79AC"/>
    <w:rsid w:val="009F0CE0"/>
    <w:rsid w:val="00A07FA3"/>
    <w:rsid w:val="00A131A6"/>
    <w:rsid w:val="00A161F4"/>
    <w:rsid w:val="00A21038"/>
    <w:rsid w:val="00A233BC"/>
    <w:rsid w:val="00A23F1E"/>
    <w:rsid w:val="00A2727C"/>
    <w:rsid w:val="00A30789"/>
    <w:rsid w:val="00A345D7"/>
    <w:rsid w:val="00A348AD"/>
    <w:rsid w:val="00A36F13"/>
    <w:rsid w:val="00A426CD"/>
    <w:rsid w:val="00A53BDB"/>
    <w:rsid w:val="00A54E3C"/>
    <w:rsid w:val="00A63359"/>
    <w:rsid w:val="00A656E8"/>
    <w:rsid w:val="00A66E1C"/>
    <w:rsid w:val="00A6754C"/>
    <w:rsid w:val="00A71561"/>
    <w:rsid w:val="00A77BB0"/>
    <w:rsid w:val="00A8313D"/>
    <w:rsid w:val="00A945D7"/>
    <w:rsid w:val="00A950CA"/>
    <w:rsid w:val="00A97F9E"/>
    <w:rsid w:val="00AA04D4"/>
    <w:rsid w:val="00AA6125"/>
    <w:rsid w:val="00AB592F"/>
    <w:rsid w:val="00AB7DFF"/>
    <w:rsid w:val="00AC364C"/>
    <w:rsid w:val="00AD5B9E"/>
    <w:rsid w:val="00AD7255"/>
    <w:rsid w:val="00AE7506"/>
    <w:rsid w:val="00AF2119"/>
    <w:rsid w:val="00AF6C3E"/>
    <w:rsid w:val="00B00DA2"/>
    <w:rsid w:val="00B0107D"/>
    <w:rsid w:val="00B10412"/>
    <w:rsid w:val="00B11981"/>
    <w:rsid w:val="00B13557"/>
    <w:rsid w:val="00B167DC"/>
    <w:rsid w:val="00B264F2"/>
    <w:rsid w:val="00B26A4E"/>
    <w:rsid w:val="00B41BBC"/>
    <w:rsid w:val="00B42F5D"/>
    <w:rsid w:val="00B441F2"/>
    <w:rsid w:val="00B50431"/>
    <w:rsid w:val="00B534F0"/>
    <w:rsid w:val="00B6680B"/>
    <w:rsid w:val="00B81355"/>
    <w:rsid w:val="00B84A40"/>
    <w:rsid w:val="00B90170"/>
    <w:rsid w:val="00B91826"/>
    <w:rsid w:val="00B93008"/>
    <w:rsid w:val="00B9747B"/>
    <w:rsid w:val="00BA7E19"/>
    <w:rsid w:val="00BB3A6E"/>
    <w:rsid w:val="00BB4CDE"/>
    <w:rsid w:val="00BB6ABC"/>
    <w:rsid w:val="00BB7524"/>
    <w:rsid w:val="00BC03A7"/>
    <w:rsid w:val="00BC0795"/>
    <w:rsid w:val="00BC6577"/>
    <w:rsid w:val="00BC7FCB"/>
    <w:rsid w:val="00BF1801"/>
    <w:rsid w:val="00C00C92"/>
    <w:rsid w:val="00C0308C"/>
    <w:rsid w:val="00C04A58"/>
    <w:rsid w:val="00C064E9"/>
    <w:rsid w:val="00C1267F"/>
    <w:rsid w:val="00C12A0F"/>
    <w:rsid w:val="00C13F59"/>
    <w:rsid w:val="00C27795"/>
    <w:rsid w:val="00C336BC"/>
    <w:rsid w:val="00C33FE6"/>
    <w:rsid w:val="00C34E93"/>
    <w:rsid w:val="00C35CB6"/>
    <w:rsid w:val="00C36D7D"/>
    <w:rsid w:val="00C4037B"/>
    <w:rsid w:val="00C43FC0"/>
    <w:rsid w:val="00C4402B"/>
    <w:rsid w:val="00C44A5A"/>
    <w:rsid w:val="00C46BA4"/>
    <w:rsid w:val="00C53BF3"/>
    <w:rsid w:val="00C5590C"/>
    <w:rsid w:val="00C561C6"/>
    <w:rsid w:val="00C5676C"/>
    <w:rsid w:val="00C65B7E"/>
    <w:rsid w:val="00C72572"/>
    <w:rsid w:val="00C801A9"/>
    <w:rsid w:val="00C838D2"/>
    <w:rsid w:val="00C84DF2"/>
    <w:rsid w:val="00C9028F"/>
    <w:rsid w:val="00C92770"/>
    <w:rsid w:val="00C92BA1"/>
    <w:rsid w:val="00C9586D"/>
    <w:rsid w:val="00C965EE"/>
    <w:rsid w:val="00CB61D4"/>
    <w:rsid w:val="00CC0DF6"/>
    <w:rsid w:val="00CC3AA4"/>
    <w:rsid w:val="00CC4BD7"/>
    <w:rsid w:val="00CC4F52"/>
    <w:rsid w:val="00CD1030"/>
    <w:rsid w:val="00CD116F"/>
    <w:rsid w:val="00CD4EDB"/>
    <w:rsid w:val="00CD5149"/>
    <w:rsid w:val="00CF2546"/>
    <w:rsid w:val="00D01C1A"/>
    <w:rsid w:val="00D02A23"/>
    <w:rsid w:val="00D11CBD"/>
    <w:rsid w:val="00D14013"/>
    <w:rsid w:val="00D211B3"/>
    <w:rsid w:val="00D212B9"/>
    <w:rsid w:val="00D2145D"/>
    <w:rsid w:val="00D22DD1"/>
    <w:rsid w:val="00D2460E"/>
    <w:rsid w:val="00D26375"/>
    <w:rsid w:val="00D30C17"/>
    <w:rsid w:val="00D407B1"/>
    <w:rsid w:val="00D46C9E"/>
    <w:rsid w:val="00D51FA5"/>
    <w:rsid w:val="00D61690"/>
    <w:rsid w:val="00D618BA"/>
    <w:rsid w:val="00D61EBA"/>
    <w:rsid w:val="00D73DB5"/>
    <w:rsid w:val="00D75745"/>
    <w:rsid w:val="00D771EC"/>
    <w:rsid w:val="00D82E03"/>
    <w:rsid w:val="00D86691"/>
    <w:rsid w:val="00D86729"/>
    <w:rsid w:val="00D87EFC"/>
    <w:rsid w:val="00D90639"/>
    <w:rsid w:val="00D90839"/>
    <w:rsid w:val="00D9500D"/>
    <w:rsid w:val="00D974AD"/>
    <w:rsid w:val="00D974CE"/>
    <w:rsid w:val="00DA33DB"/>
    <w:rsid w:val="00DA6E8E"/>
    <w:rsid w:val="00DB22B0"/>
    <w:rsid w:val="00DB3364"/>
    <w:rsid w:val="00DB5991"/>
    <w:rsid w:val="00DC247B"/>
    <w:rsid w:val="00DD0B7F"/>
    <w:rsid w:val="00DE37DB"/>
    <w:rsid w:val="00DE7E27"/>
    <w:rsid w:val="00DF62B8"/>
    <w:rsid w:val="00E00F9E"/>
    <w:rsid w:val="00E03298"/>
    <w:rsid w:val="00E05A08"/>
    <w:rsid w:val="00E065F5"/>
    <w:rsid w:val="00E07D7F"/>
    <w:rsid w:val="00E249EC"/>
    <w:rsid w:val="00E24F7C"/>
    <w:rsid w:val="00E32D10"/>
    <w:rsid w:val="00E44512"/>
    <w:rsid w:val="00E509A3"/>
    <w:rsid w:val="00E53DC5"/>
    <w:rsid w:val="00E562F4"/>
    <w:rsid w:val="00E61086"/>
    <w:rsid w:val="00E64497"/>
    <w:rsid w:val="00E711CB"/>
    <w:rsid w:val="00E713FE"/>
    <w:rsid w:val="00E816D9"/>
    <w:rsid w:val="00E8300A"/>
    <w:rsid w:val="00E87197"/>
    <w:rsid w:val="00E87ED4"/>
    <w:rsid w:val="00E95B5A"/>
    <w:rsid w:val="00E96650"/>
    <w:rsid w:val="00EA431E"/>
    <w:rsid w:val="00EB1EB3"/>
    <w:rsid w:val="00EB28FC"/>
    <w:rsid w:val="00EC2546"/>
    <w:rsid w:val="00EC5870"/>
    <w:rsid w:val="00EC7C77"/>
    <w:rsid w:val="00ED2066"/>
    <w:rsid w:val="00ED4D3A"/>
    <w:rsid w:val="00EE1D19"/>
    <w:rsid w:val="00EE64D1"/>
    <w:rsid w:val="00EF4FCF"/>
    <w:rsid w:val="00EF6F1B"/>
    <w:rsid w:val="00F02924"/>
    <w:rsid w:val="00F0C500"/>
    <w:rsid w:val="00F201DD"/>
    <w:rsid w:val="00F266B7"/>
    <w:rsid w:val="00F27232"/>
    <w:rsid w:val="00F320DB"/>
    <w:rsid w:val="00F3753B"/>
    <w:rsid w:val="00F421E9"/>
    <w:rsid w:val="00F431D2"/>
    <w:rsid w:val="00F45C22"/>
    <w:rsid w:val="00F512B2"/>
    <w:rsid w:val="00F5527D"/>
    <w:rsid w:val="00F81020"/>
    <w:rsid w:val="00F8175A"/>
    <w:rsid w:val="00F82175"/>
    <w:rsid w:val="00F838C2"/>
    <w:rsid w:val="00F83C78"/>
    <w:rsid w:val="00F90E4E"/>
    <w:rsid w:val="00FB1CCA"/>
    <w:rsid w:val="00FB6007"/>
    <w:rsid w:val="00FC59CA"/>
    <w:rsid w:val="00FC6D13"/>
    <w:rsid w:val="00FD4754"/>
    <w:rsid w:val="00FD6865"/>
    <w:rsid w:val="00FE0AD6"/>
    <w:rsid w:val="00FE0F8D"/>
    <w:rsid w:val="00FE6301"/>
    <w:rsid w:val="00FE6AB6"/>
    <w:rsid w:val="00FE7FC2"/>
    <w:rsid w:val="00FF2016"/>
    <w:rsid w:val="028C9561"/>
    <w:rsid w:val="0420FC1C"/>
    <w:rsid w:val="045E6A6C"/>
    <w:rsid w:val="055F9E52"/>
    <w:rsid w:val="06648243"/>
    <w:rsid w:val="068F798D"/>
    <w:rsid w:val="08F46D3F"/>
    <w:rsid w:val="09C71A4F"/>
    <w:rsid w:val="0DF3A904"/>
    <w:rsid w:val="10316C0A"/>
    <w:rsid w:val="103E4959"/>
    <w:rsid w:val="11DF43BE"/>
    <w:rsid w:val="13ADB8B5"/>
    <w:rsid w:val="1457C5D9"/>
    <w:rsid w:val="15192422"/>
    <w:rsid w:val="1972D60F"/>
    <w:rsid w:val="1A047A1F"/>
    <w:rsid w:val="21B3DF77"/>
    <w:rsid w:val="225CCAF2"/>
    <w:rsid w:val="25C61A83"/>
    <w:rsid w:val="2676DB6C"/>
    <w:rsid w:val="27C22D70"/>
    <w:rsid w:val="28F9AB9E"/>
    <w:rsid w:val="2DCD1CC1"/>
    <w:rsid w:val="2E0D8AC1"/>
    <w:rsid w:val="363E0769"/>
    <w:rsid w:val="36D00140"/>
    <w:rsid w:val="37B78D8E"/>
    <w:rsid w:val="37D6324E"/>
    <w:rsid w:val="386BD1A1"/>
    <w:rsid w:val="3AE726B1"/>
    <w:rsid w:val="3B492FFB"/>
    <w:rsid w:val="3DA0D21E"/>
    <w:rsid w:val="3FDE29B4"/>
    <w:rsid w:val="401922AD"/>
    <w:rsid w:val="416866D7"/>
    <w:rsid w:val="440A3121"/>
    <w:rsid w:val="4A64E4D4"/>
    <w:rsid w:val="4AF0F6BC"/>
    <w:rsid w:val="4E460E1E"/>
    <w:rsid w:val="4EBAD68E"/>
    <w:rsid w:val="4ECBB53F"/>
    <w:rsid w:val="4FC467DF"/>
    <w:rsid w:val="5056A6EF"/>
    <w:rsid w:val="51603840"/>
    <w:rsid w:val="52333824"/>
    <w:rsid w:val="54BD43C5"/>
    <w:rsid w:val="596B4A25"/>
    <w:rsid w:val="5A17D5FB"/>
    <w:rsid w:val="5BCCBF91"/>
    <w:rsid w:val="5C22F39D"/>
    <w:rsid w:val="5DD5817E"/>
    <w:rsid w:val="60B5263F"/>
    <w:rsid w:val="62896D7D"/>
    <w:rsid w:val="633FD153"/>
    <w:rsid w:val="64DF9457"/>
    <w:rsid w:val="65889762"/>
    <w:rsid w:val="66125B0C"/>
    <w:rsid w:val="6651C4A0"/>
    <w:rsid w:val="679DCBE7"/>
    <w:rsid w:val="687FCA24"/>
    <w:rsid w:val="69BDFE9B"/>
    <w:rsid w:val="6A431A28"/>
    <w:rsid w:val="723A143F"/>
    <w:rsid w:val="759EBB2C"/>
    <w:rsid w:val="76606E0E"/>
    <w:rsid w:val="773A8B8D"/>
    <w:rsid w:val="78D65BEE"/>
    <w:rsid w:val="7A541016"/>
    <w:rsid w:val="7A722C4F"/>
    <w:rsid w:val="7ACBE338"/>
    <w:rsid w:val="7C0DFCB0"/>
    <w:rsid w:val="7D7F097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014D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D30C17"/>
    <w:rPr>
      <w:color w:val="605E5C"/>
      <w:shd w:val="clear" w:color="auto" w:fill="E1DFDD"/>
    </w:rPr>
  </w:style>
  <w:style w:type="paragraph" w:styleId="StandardWeb">
    <w:name w:val="Normal (Web)"/>
    <w:basedOn w:val="Standard"/>
    <w:uiPriority w:val="99"/>
    <w:unhideWhenUsed/>
    <w:rsid w:val="006C1B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C1BBD"/>
    <w:rPr>
      <w:sz w:val="16"/>
      <w:szCs w:val="16"/>
    </w:rPr>
  </w:style>
  <w:style w:type="paragraph" w:styleId="Kommentartext">
    <w:name w:val="annotation text"/>
    <w:basedOn w:val="Standard"/>
    <w:link w:val="KommentartextZchn"/>
    <w:uiPriority w:val="99"/>
    <w:unhideWhenUsed/>
    <w:rsid w:val="006C1BBD"/>
    <w:pPr>
      <w:spacing w:line="240" w:lineRule="auto"/>
    </w:pPr>
    <w:rPr>
      <w:sz w:val="20"/>
      <w:szCs w:val="20"/>
    </w:rPr>
  </w:style>
  <w:style w:type="character" w:customStyle="1" w:styleId="KommentartextZchn">
    <w:name w:val="Kommentartext Zchn"/>
    <w:basedOn w:val="Absatz-Standardschriftart"/>
    <w:link w:val="Kommentartext"/>
    <w:uiPriority w:val="99"/>
    <w:rsid w:val="006C1BBD"/>
    <w:rPr>
      <w:sz w:val="20"/>
      <w:szCs w:val="20"/>
    </w:rPr>
  </w:style>
  <w:style w:type="paragraph" w:styleId="berarbeitung">
    <w:name w:val="Revision"/>
    <w:hidden/>
    <w:uiPriority w:val="99"/>
    <w:semiHidden/>
    <w:rsid w:val="00B13557"/>
    <w:pPr>
      <w:spacing w:after="0" w:line="240" w:lineRule="auto"/>
    </w:pPr>
  </w:style>
  <w:style w:type="paragraph" w:styleId="Kommentarthema">
    <w:name w:val="annotation subject"/>
    <w:basedOn w:val="Kommentartext"/>
    <w:next w:val="Kommentartext"/>
    <w:link w:val="KommentarthemaZchn"/>
    <w:uiPriority w:val="99"/>
    <w:semiHidden/>
    <w:unhideWhenUsed/>
    <w:rsid w:val="00556220"/>
    <w:rPr>
      <w:b/>
      <w:bCs/>
    </w:rPr>
  </w:style>
  <w:style w:type="character" w:customStyle="1" w:styleId="KommentarthemaZchn">
    <w:name w:val="Kommentarthema Zchn"/>
    <w:basedOn w:val="KommentartextZchn"/>
    <w:link w:val="Kommentarthema"/>
    <w:uiPriority w:val="99"/>
    <w:semiHidden/>
    <w:rsid w:val="00556220"/>
    <w:rPr>
      <w:b/>
      <w:bCs/>
      <w:sz w:val="20"/>
      <w:szCs w:val="20"/>
    </w:rPr>
  </w:style>
  <w:style w:type="paragraph" w:styleId="Listenabsatz">
    <w:name w:val="List Paragraph"/>
    <w:basedOn w:val="Standard"/>
    <w:uiPriority w:val="34"/>
    <w:qFormat/>
    <w:rsid w:val="00C336BC"/>
    <w:pPr>
      <w:spacing w:after="0" w:line="240" w:lineRule="auto"/>
      <w:ind w:left="720"/>
    </w:pPr>
    <w:rPr>
      <w:rFonts w:ascii="Calibri" w:hAnsi="Calibri" w:cs="Calibri"/>
      <w:lang w:eastAsia="de-DE"/>
    </w:rPr>
  </w:style>
  <w:style w:type="character" w:customStyle="1" w:styleId="cf01">
    <w:name w:val="cf01"/>
    <w:basedOn w:val="Absatz-Standardschriftart"/>
    <w:rsid w:val="001F07AD"/>
    <w:rPr>
      <w:rFonts w:ascii="Segoe UI" w:hAnsi="Segoe UI" w:cs="Segoe UI" w:hint="default"/>
      <w:sz w:val="18"/>
      <w:szCs w:val="18"/>
    </w:rPr>
  </w:style>
  <w:style w:type="character" w:customStyle="1" w:styleId="cf11">
    <w:name w:val="cf11"/>
    <w:basedOn w:val="Absatz-Standardschriftart"/>
    <w:rsid w:val="001F07AD"/>
    <w:rPr>
      <w:rFonts w:ascii="Segoe UI" w:hAnsi="Segoe UI" w:cs="Segoe UI" w:hint="default"/>
      <w:sz w:val="18"/>
      <w:szCs w:val="18"/>
    </w:rPr>
  </w:style>
  <w:style w:type="paragraph" w:customStyle="1" w:styleId="pf0">
    <w:name w:val="pf0"/>
    <w:basedOn w:val="Standard"/>
    <w:rsid w:val="00583E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3423D"/>
    <w:rPr>
      <w:b/>
      <w:bCs/>
    </w:rPr>
  </w:style>
  <w:style w:type="character" w:styleId="NichtaufgelsteErwhnung">
    <w:name w:val="Unresolved Mention"/>
    <w:basedOn w:val="Absatz-Standardschriftart"/>
    <w:uiPriority w:val="99"/>
    <w:rsid w:val="00F43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Company/Pressemitteilung/2024/7_2024/Engineering_Base_Mobility_Railway.jpg" TargetMode="External"/><Relationship Id="rId13" Type="http://schemas.openxmlformats.org/officeDocument/2006/relationships/hyperlink" Target="https://www.aucotec.com/fileadmin/user_upload/Company/Pressemitteilung/2024/7_2024/Speaker_Repair_Scenario_A.jpg"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rne.peters@aucotec.com"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aucotec.com/fileadmin/user_upload/Company/Pressemitteilung/2024/7_2024/Dr._Florian_Jurecka.jp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ucotec.com/fileadmin/user_upload/Company/Pressemitteilung/2024/7_2024/Gerhard_Angst.jpg" TargetMode="External"/><Relationship Id="rId20" Type="http://schemas.openxmlformats.org/officeDocument/2006/relationships/hyperlink" Target="https://www.aucote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otec.com/fileadmin/user_upload/Company/Pressemitteilung/2024/7_2024/Speaker_Repair_Scenario_A.jp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1.xml"/><Relationship Id="rId10" Type="http://schemas.openxmlformats.org/officeDocument/2006/relationships/hyperlink" Target="https://www.aucotec.com/fileadmin/user_upload/Company/Pressemitteilung/2024/7_2024/Engineering_Base_Mobility_Railway.jpg" TargetMode="External"/><Relationship Id="rId19" Type="http://schemas.openxmlformats.org/officeDocument/2006/relationships/hyperlink" Target="https://www.aucotec.com/fileadmin/user_upload/Company/Pressemitteilung/2024/7_2024/Dr._Florian_Jurecka.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aucotec.com/fileadmin/user_upload/Company/Pressemitteilung/2024/7_2024/Gerhard_Angst.jp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7006</Characters>
  <Application>Microsoft Office Word</Application>
  <DocSecurity>0</DocSecurity>
  <Lines>58</Lines>
  <Paragraphs>16</Paragraphs>
  <ScaleCrop>false</ScaleCrop>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PM-AUCOTEC_InnoTrans_2024_ES</dc:title>
  <cp:lastModifiedBy/>
  <cp:revision>1</cp:revision>
  <dcterms:created xsi:type="dcterms:W3CDTF">2024-09-16T14:09:00Z</dcterms:created>
  <dcterms:modified xsi:type="dcterms:W3CDTF">2024-09-17T09:24:00Z</dcterms:modified>
</cp:coreProperties>
</file>